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5799" w:rsidRDefault="00935799" w:rsidP="00935799">
      <w:pPr>
        <w:jc w:val="center"/>
        <w:rPr>
          <w:smallCaps/>
          <w:sz w:val="36"/>
          <w:lang w:val="en-US"/>
        </w:rPr>
      </w:pPr>
    </w:p>
    <w:p w:rsidR="004C4313" w:rsidRDefault="004C4313" w:rsidP="00935799">
      <w:pPr>
        <w:jc w:val="center"/>
        <w:rPr>
          <w:smallCaps/>
          <w:sz w:val="36"/>
          <w:lang w:val="en-US"/>
        </w:rPr>
      </w:pPr>
    </w:p>
    <w:p w:rsidR="00935799" w:rsidRDefault="00935799" w:rsidP="00935799">
      <w:pPr>
        <w:jc w:val="center"/>
        <w:rPr>
          <w:smallCaps/>
          <w:sz w:val="36"/>
          <w:lang w:val="en-US"/>
        </w:rPr>
      </w:pPr>
    </w:p>
    <w:p w:rsidR="00935799" w:rsidRDefault="00935799" w:rsidP="00935799">
      <w:pPr>
        <w:jc w:val="center"/>
        <w:rPr>
          <w:sz w:val="24"/>
          <w:lang w:val="en-US"/>
        </w:rPr>
      </w:pPr>
      <w:r w:rsidRPr="00935799">
        <w:rPr>
          <w:color w:val="000000"/>
          <w:sz w:val="36"/>
          <w:szCs w:val="36"/>
          <w:shd w:val="clear" w:color="auto" w:fill="FFFFFF"/>
          <w:lang w:val="en-US"/>
        </w:rPr>
        <w:t xml:space="preserve">Simulation of hydraulic heterogeneity and </w:t>
      </w:r>
      <w:proofErr w:type="spellStart"/>
      <w:r w:rsidRPr="00935799">
        <w:rPr>
          <w:color w:val="000000"/>
          <w:sz w:val="36"/>
          <w:szCs w:val="36"/>
          <w:shd w:val="clear" w:color="auto" w:fill="FFFFFF"/>
          <w:lang w:val="en-US"/>
        </w:rPr>
        <w:t>upscaling</w:t>
      </w:r>
      <w:proofErr w:type="spellEnd"/>
      <w:r w:rsidRPr="00935799">
        <w:rPr>
          <w:color w:val="000000"/>
          <w:sz w:val="36"/>
          <w:szCs w:val="36"/>
          <w:shd w:val="clear" w:color="auto" w:fill="FFFFFF"/>
          <w:lang w:val="en-US"/>
        </w:rPr>
        <w:t xml:space="preserve"> permeability and </w:t>
      </w:r>
      <w:proofErr w:type="spellStart"/>
      <w:r w:rsidRPr="00935799">
        <w:rPr>
          <w:color w:val="000000"/>
          <w:sz w:val="36"/>
          <w:szCs w:val="36"/>
          <w:shd w:val="clear" w:color="auto" w:fill="FFFFFF"/>
          <w:lang w:val="en-US"/>
        </w:rPr>
        <w:t>dispersivity</w:t>
      </w:r>
      <w:proofErr w:type="spellEnd"/>
      <w:r w:rsidRPr="00935799">
        <w:rPr>
          <w:color w:val="000000"/>
          <w:sz w:val="36"/>
          <w:szCs w:val="36"/>
          <w:shd w:val="clear" w:color="auto" w:fill="FFFFFF"/>
          <w:lang w:val="en-US"/>
        </w:rPr>
        <w:t xml:space="preserve"> </w:t>
      </w:r>
      <w:r w:rsidRPr="00935799">
        <w:rPr>
          <w:rFonts w:eastAsia="Times New Roman"/>
          <w:bCs/>
          <w:sz w:val="36"/>
          <w:szCs w:val="36"/>
          <w:lang w:val="en-US"/>
        </w:rPr>
        <w:t>in heterogeneous sandy-clay formation</w:t>
      </w:r>
    </w:p>
    <w:p w:rsidR="00935799" w:rsidRDefault="00935799" w:rsidP="00935799">
      <w:pPr>
        <w:jc w:val="center"/>
        <w:rPr>
          <w:lang w:val="en-US"/>
        </w:rPr>
      </w:pPr>
    </w:p>
    <w:p w:rsidR="00935799" w:rsidRPr="00510E9B" w:rsidRDefault="004F1BA6" w:rsidP="00935799">
      <w:pPr>
        <w:jc w:val="center"/>
        <w:rPr>
          <w:sz w:val="24"/>
          <w:szCs w:val="24"/>
          <w:lang w:val="en-US"/>
        </w:rPr>
      </w:pPr>
      <w:proofErr w:type="spellStart"/>
      <w:r w:rsidRPr="00510E9B">
        <w:rPr>
          <w:sz w:val="24"/>
          <w:szCs w:val="24"/>
          <w:lang w:val="en-US"/>
        </w:rPr>
        <w:t>V</w:t>
      </w:r>
      <w:r w:rsidR="00510E9B" w:rsidRPr="00510E9B">
        <w:rPr>
          <w:sz w:val="24"/>
          <w:szCs w:val="24"/>
          <w:lang w:val="en-US"/>
        </w:rPr>
        <w:t>eronika</w:t>
      </w:r>
      <w:proofErr w:type="spellEnd"/>
      <w:r w:rsidR="00510E9B" w:rsidRPr="00510E9B">
        <w:rPr>
          <w:sz w:val="24"/>
          <w:szCs w:val="24"/>
          <w:lang w:val="en-US"/>
        </w:rPr>
        <w:t xml:space="preserve"> </w:t>
      </w:r>
      <w:r w:rsidRPr="00510E9B">
        <w:rPr>
          <w:sz w:val="24"/>
          <w:szCs w:val="24"/>
          <w:lang w:val="en-US"/>
        </w:rPr>
        <w:t>Bakshevska</w:t>
      </w:r>
      <w:r w:rsidR="004C4F94" w:rsidRPr="00510E9B">
        <w:rPr>
          <w:sz w:val="24"/>
          <w:szCs w:val="24"/>
          <w:lang w:val="en-US"/>
        </w:rPr>
        <w:t>i</w:t>
      </w:r>
      <w:r w:rsidRPr="00510E9B">
        <w:rPr>
          <w:sz w:val="24"/>
          <w:szCs w:val="24"/>
          <w:lang w:val="en-US"/>
        </w:rPr>
        <w:t>a</w:t>
      </w:r>
      <w:r w:rsidR="003267BD">
        <w:rPr>
          <w:sz w:val="24"/>
          <w:szCs w:val="24"/>
          <w:vertAlign w:val="superscript"/>
          <w:lang w:val="en-US"/>
        </w:rPr>
        <w:t>1</w:t>
      </w:r>
      <w:r w:rsidR="00AB2CFB" w:rsidRPr="00510E9B">
        <w:rPr>
          <w:sz w:val="24"/>
          <w:szCs w:val="24"/>
          <w:vertAlign w:val="superscript"/>
          <w:lang w:val="en-US"/>
        </w:rPr>
        <w:t xml:space="preserve"> </w:t>
      </w:r>
      <w:r w:rsidR="00AB2CFB" w:rsidRPr="00510E9B">
        <w:rPr>
          <w:sz w:val="24"/>
          <w:szCs w:val="24"/>
          <w:lang w:val="en-US"/>
        </w:rPr>
        <w:t xml:space="preserve">&amp; </w:t>
      </w:r>
      <w:r w:rsidR="00510E9B" w:rsidRPr="006E341F">
        <w:rPr>
          <w:color w:val="000000"/>
          <w:sz w:val="24"/>
          <w:szCs w:val="24"/>
          <w:shd w:val="clear" w:color="auto" w:fill="FFFFFF"/>
          <w:lang w:val="en-US"/>
        </w:rPr>
        <w:t>Sergey</w:t>
      </w:r>
      <w:r w:rsidR="00510E9B" w:rsidRPr="00510E9B">
        <w:rPr>
          <w:color w:val="000000"/>
          <w:sz w:val="24"/>
          <w:szCs w:val="24"/>
          <w:shd w:val="clear" w:color="auto" w:fill="FFFFFF"/>
          <w:lang w:val="en-US"/>
        </w:rPr>
        <w:t xml:space="preserve"> </w:t>
      </w:r>
      <w:r w:rsidR="00935799" w:rsidRPr="00510E9B">
        <w:rPr>
          <w:sz w:val="24"/>
          <w:szCs w:val="24"/>
          <w:lang w:val="en-US"/>
        </w:rPr>
        <w:t>Pozdniakov</w:t>
      </w:r>
      <w:r w:rsidR="003267BD">
        <w:rPr>
          <w:sz w:val="24"/>
          <w:szCs w:val="24"/>
          <w:vertAlign w:val="superscript"/>
          <w:lang w:val="en-US"/>
        </w:rPr>
        <w:t>2</w:t>
      </w:r>
    </w:p>
    <w:p w:rsidR="00935799" w:rsidRDefault="00935799" w:rsidP="00935799">
      <w:pPr>
        <w:jc w:val="center"/>
        <w:rPr>
          <w:lang w:val="en-US"/>
        </w:rPr>
      </w:pPr>
    </w:p>
    <w:p w:rsidR="00935799" w:rsidRDefault="00935799" w:rsidP="00935799">
      <w:pPr>
        <w:jc w:val="center"/>
        <w:rPr>
          <w:lang w:val="en-US"/>
        </w:rPr>
      </w:pPr>
    </w:p>
    <w:p w:rsidR="00935799" w:rsidRPr="004C4313" w:rsidRDefault="00935799" w:rsidP="00935799">
      <w:pPr>
        <w:jc w:val="center"/>
        <w:rPr>
          <w:sz w:val="24"/>
          <w:szCs w:val="24"/>
          <w:vertAlign w:val="superscript"/>
          <w:lang w:val="en-US"/>
        </w:rPr>
      </w:pPr>
      <w:r w:rsidRPr="004C4313">
        <w:rPr>
          <w:sz w:val="24"/>
          <w:szCs w:val="24"/>
          <w:vertAlign w:val="superscript"/>
          <w:lang w:val="en-US"/>
        </w:rPr>
        <w:t>1</w:t>
      </w:r>
      <w:r w:rsidR="009E7F84" w:rsidRPr="009E7F84">
        <w:rPr>
          <w:i/>
          <w:sz w:val="24"/>
          <w:szCs w:val="24"/>
          <w:lang w:val="en-US"/>
        </w:rPr>
        <w:t xml:space="preserve"> </w:t>
      </w:r>
      <w:r w:rsidR="009E7F84" w:rsidRPr="004C4313">
        <w:rPr>
          <w:i/>
          <w:sz w:val="24"/>
          <w:szCs w:val="24"/>
          <w:lang w:val="en-US"/>
        </w:rPr>
        <w:t xml:space="preserve">Water Problems Institute, Russian Academy of Sciences, Moscow, </w:t>
      </w:r>
      <w:proofErr w:type="spellStart"/>
      <w:r w:rsidR="009E7F84" w:rsidRPr="004C4313">
        <w:rPr>
          <w:i/>
          <w:sz w:val="24"/>
          <w:szCs w:val="24"/>
          <w:lang w:val="en-US"/>
        </w:rPr>
        <w:t>Gubkin</w:t>
      </w:r>
      <w:proofErr w:type="spellEnd"/>
      <w:r w:rsidR="009E7F84" w:rsidRPr="004C4313">
        <w:rPr>
          <w:i/>
          <w:sz w:val="24"/>
          <w:szCs w:val="24"/>
          <w:lang w:val="en-US"/>
        </w:rPr>
        <w:t xml:space="preserve"> </w:t>
      </w:r>
      <w:proofErr w:type="spellStart"/>
      <w:r w:rsidR="009E7F84" w:rsidRPr="004C4313">
        <w:rPr>
          <w:i/>
          <w:sz w:val="24"/>
          <w:szCs w:val="24"/>
          <w:lang w:val="en-US"/>
        </w:rPr>
        <w:t>st.</w:t>
      </w:r>
      <w:proofErr w:type="spellEnd"/>
      <w:r w:rsidR="009E7F84" w:rsidRPr="004C4313">
        <w:rPr>
          <w:i/>
          <w:sz w:val="24"/>
          <w:szCs w:val="24"/>
          <w:lang w:val="en-US"/>
        </w:rPr>
        <w:t>, 3, Russia,</w:t>
      </w:r>
      <w:r w:rsidR="00F8526D">
        <w:rPr>
          <w:i/>
          <w:sz w:val="24"/>
          <w:szCs w:val="24"/>
          <w:lang w:val="en-US"/>
        </w:rPr>
        <w:t xml:space="preserve"> </w:t>
      </w:r>
      <w:r w:rsidR="009E7F84" w:rsidRPr="004C4313">
        <w:rPr>
          <w:i/>
          <w:sz w:val="24"/>
          <w:szCs w:val="24"/>
          <w:lang w:val="en-US"/>
        </w:rPr>
        <w:t xml:space="preserve">bakshev@mail.ru </w:t>
      </w:r>
    </w:p>
    <w:p w:rsidR="00935799" w:rsidRPr="004C4313" w:rsidRDefault="00935799" w:rsidP="00935799">
      <w:pPr>
        <w:jc w:val="center"/>
        <w:rPr>
          <w:sz w:val="24"/>
          <w:szCs w:val="24"/>
          <w:lang w:val="en-US"/>
        </w:rPr>
      </w:pPr>
      <w:r w:rsidRPr="004C4313">
        <w:rPr>
          <w:sz w:val="24"/>
          <w:szCs w:val="24"/>
          <w:vertAlign w:val="superscript"/>
          <w:lang w:val="en-US"/>
        </w:rPr>
        <w:t>2</w:t>
      </w:r>
      <w:r w:rsidR="009E7F84" w:rsidRPr="009E7F84">
        <w:rPr>
          <w:i/>
          <w:sz w:val="24"/>
          <w:szCs w:val="24"/>
          <w:lang w:val="en-US"/>
        </w:rPr>
        <w:t xml:space="preserve"> </w:t>
      </w:r>
      <w:r w:rsidR="009E7F84" w:rsidRPr="004C4313">
        <w:rPr>
          <w:i/>
          <w:sz w:val="24"/>
          <w:szCs w:val="24"/>
          <w:lang w:val="en-US"/>
        </w:rPr>
        <w:t xml:space="preserve">Faculty of Geology Moscow State University, Moscow, </w:t>
      </w:r>
      <w:proofErr w:type="spellStart"/>
      <w:r w:rsidR="009E7F84" w:rsidRPr="004C4313">
        <w:rPr>
          <w:i/>
          <w:sz w:val="24"/>
          <w:szCs w:val="24"/>
          <w:lang w:val="en-US"/>
        </w:rPr>
        <w:t>Leninskiye</w:t>
      </w:r>
      <w:proofErr w:type="spellEnd"/>
      <w:r w:rsidR="009E7F84" w:rsidRPr="004C4313">
        <w:rPr>
          <w:i/>
          <w:sz w:val="24"/>
          <w:szCs w:val="24"/>
          <w:lang w:val="en-US"/>
        </w:rPr>
        <w:t xml:space="preserve"> Gory, GSP-1, Russia,</w:t>
      </w:r>
      <w:r w:rsidR="009E7F84">
        <w:rPr>
          <w:i/>
          <w:sz w:val="24"/>
          <w:szCs w:val="24"/>
          <w:lang w:val="en-US"/>
        </w:rPr>
        <w:t xml:space="preserve"> </w:t>
      </w:r>
      <w:r w:rsidR="009E7F84" w:rsidRPr="004C4313">
        <w:rPr>
          <w:i/>
          <w:sz w:val="24"/>
          <w:szCs w:val="24"/>
          <w:lang w:val="en-US"/>
        </w:rPr>
        <w:t>sppozd@geol.msu.ru</w:t>
      </w:r>
    </w:p>
    <w:p w:rsidR="00935799" w:rsidRDefault="00935799" w:rsidP="00935799">
      <w:pPr>
        <w:jc w:val="center"/>
        <w:rPr>
          <w:lang w:val="en-US"/>
        </w:rPr>
      </w:pPr>
    </w:p>
    <w:p w:rsidR="00935799" w:rsidRDefault="00935799" w:rsidP="004C4313">
      <w:pPr>
        <w:spacing w:after="120"/>
        <w:jc w:val="center"/>
        <w:rPr>
          <w:lang w:val="en-US"/>
        </w:rPr>
      </w:pPr>
    </w:p>
    <w:p w:rsidR="004C4313" w:rsidRDefault="00935799" w:rsidP="004C4313">
      <w:pPr>
        <w:spacing w:after="120"/>
        <w:ind w:firstLine="425"/>
        <w:jc w:val="both"/>
        <w:rPr>
          <w:sz w:val="24"/>
          <w:szCs w:val="24"/>
          <w:lang w:val="en-US"/>
        </w:rPr>
      </w:pPr>
      <w:r w:rsidRPr="004C4313">
        <w:rPr>
          <w:b/>
          <w:sz w:val="24"/>
          <w:szCs w:val="24"/>
          <w:lang w:val="en-US"/>
        </w:rPr>
        <w:t>Abstract.</w:t>
      </w:r>
      <w:r w:rsidR="004C4313">
        <w:rPr>
          <w:b/>
          <w:sz w:val="24"/>
          <w:szCs w:val="24"/>
          <w:lang w:val="en-US"/>
        </w:rPr>
        <w:t xml:space="preserve"> </w:t>
      </w:r>
      <w:r w:rsidRPr="004C4313">
        <w:rPr>
          <w:sz w:val="24"/>
          <w:szCs w:val="24"/>
          <w:lang w:val="en-US"/>
        </w:rPr>
        <w:t xml:space="preserve">Radioactive waste has been injected in deep artesian aquifers of Cretaceous </w:t>
      </w:r>
      <w:proofErr w:type="spellStart"/>
      <w:r w:rsidRPr="004C4313">
        <w:rPr>
          <w:sz w:val="24"/>
          <w:szCs w:val="24"/>
          <w:lang w:val="en-US"/>
        </w:rPr>
        <w:t>terrigenous</w:t>
      </w:r>
      <w:proofErr w:type="spellEnd"/>
      <w:r w:rsidRPr="004C4313">
        <w:rPr>
          <w:sz w:val="24"/>
          <w:szCs w:val="24"/>
          <w:lang w:val="en-US"/>
        </w:rPr>
        <w:t xml:space="preserve"> deposits in </w:t>
      </w:r>
      <w:r w:rsidR="004F1BA6" w:rsidRPr="004C4313">
        <w:rPr>
          <w:sz w:val="24"/>
          <w:szCs w:val="24"/>
          <w:lang w:val="en-US"/>
        </w:rPr>
        <w:t>W</w:t>
      </w:r>
      <w:r w:rsidRPr="004C4313">
        <w:rPr>
          <w:sz w:val="24"/>
          <w:szCs w:val="24"/>
          <w:lang w:val="en-US"/>
        </w:rPr>
        <w:t>estern Siberia since 1963.</w:t>
      </w:r>
      <w:r w:rsidR="008815CD" w:rsidRPr="004C4313">
        <w:rPr>
          <w:sz w:val="24"/>
          <w:szCs w:val="24"/>
          <w:lang w:val="en-US"/>
        </w:rPr>
        <w:t xml:space="preserve"> </w:t>
      </w:r>
      <w:r w:rsidR="00B47EFB" w:rsidRPr="004C4313">
        <w:rPr>
          <w:sz w:val="24"/>
          <w:szCs w:val="24"/>
          <w:lang w:val="en-US"/>
        </w:rPr>
        <w:t xml:space="preserve">It is well known that for unconsolidated formations geologic heterogeneity strongly affects contaminant transport. </w:t>
      </w:r>
      <w:r w:rsidR="00F12916" w:rsidRPr="004C4313">
        <w:rPr>
          <w:sz w:val="24"/>
          <w:szCs w:val="24"/>
          <w:lang w:val="en-US"/>
        </w:rPr>
        <w:t xml:space="preserve">The goal </w:t>
      </w:r>
      <w:r w:rsidR="00921387" w:rsidRPr="004C4313">
        <w:rPr>
          <w:sz w:val="24"/>
          <w:szCs w:val="24"/>
          <w:lang w:val="en-US"/>
        </w:rPr>
        <w:t xml:space="preserve">of this work is </w:t>
      </w:r>
      <w:r w:rsidR="004F1BA6" w:rsidRPr="004C4313">
        <w:rPr>
          <w:sz w:val="24"/>
          <w:szCs w:val="24"/>
          <w:lang w:val="en-US"/>
        </w:rPr>
        <w:t xml:space="preserve">estimation </w:t>
      </w:r>
      <w:r w:rsidR="00921387" w:rsidRPr="004C4313">
        <w:rPr>
          <w:sz w:val="24"/>
          <w:szCs w:val="24"/>
          <w:lang w:val="en-US"/>
        </w:rPr>
        <w:t xml:space="preserve">of </w:t>
      </w:r>
      <w:r w:rsidR="00F12916" w:rsidRPr="004C4313">
        <w:rPr>
          <w:sz w:val="24"/>
          <w:szCs w:val="24"/>
          <w:lang w:val="en-US"/>
        </w:rPr>
        <w:t xml:space="preserve">effective hydraulic and </w:t>
      </w:r>
      <w:proofErr w:type="spellStart"/>
      <w:r w:rsidR="00F12916" w:rsidRPr="004C4313">
        <w:rPr>
          <w:sz w:val="24"/>
          <w:szCs w:val="24"/>
          <w:lang w:val="en-US"/>
        </w:rPr>
        <w:t>macrodispersion</w:t>
      </w:r>
      <w:proofErr w:type="spellEnd"/>
      <w:r w:rsidR="00F12916" w:rsidRPr="004C4313">
        <w:rPr>
          <w:sz w:val="24"/>
          <w:szCs w:val="24"/>
          <w:lang w:val="en-US"/>
        </w:rPr>
        <w:t xml:space="preserve"> parameters on the basis of </w:t>
      </w:r>
      <w:r w:rsidR="0012005A" w:rsidRPr="004C4313">
        <w:rPr>
          <w:sz w:val="24"/>
          <w:szCs w:val="24"/>
          <w:lang w:val="en-US"/>
        </w:rPr>
        <w:t>three-dimensional (</w:t>
      </w:r>
      <w:r w:rsidR="00F12916" w:rsidRPr="004C4313">
        <w:rPr>
          <w:sz w:val="24"/>
          <w:szCs w:val="24"/>
          <w:lang w:val="en-US"/>
        </w:rPr>
        <w:t>3D</w:t>
      </w:r>
      <w:r w:rsidR="0012005A" w:rsidRPr="004C4313">
        <w:rPr>
          <w:sz w:val="24"/>
          <w:szCs w:val="24"/>
          <w:lang w:val="en-US"/>
        </w:rPr>
        <w:t>)</w:t>
      </w:r>
      <w:r w:rsidR="00F12916" w:rsidRPr="004C4313">
        <w:rPr>
          <w:sz w:val="24"/>
          <w:szCs w:val="24"/>
          <w:lang w:val="en-US"/>
        </w:rPr>
        <w:t xml:space="preserve"> high spatially resolution lithological heterogeneity model of the injection site. </w:t>
      </w:r>
      <w:r w:rsidR="00E9225C" w:rsidRPr="004C4313">
        <w:rPr>
          <w:sz w:val="24"/>
          <w:szCs w:val="24"/>
          <w:lang w:val="en-US"/>
        </w:rPr>
        <w:t xml:space="preserve">The data set includes detailed geologic core description from 295 wells. </w:t>
      </w:r>
      <w:r w:rsidR="00B20F08" w:rsidRPr="004C4313">
        <w:rPr>
          <w:sz w:val="24"/>
          <w:szCs w:val="24"/>
          <w:lang w:val="en-US"/>
        </w:rPr>
        <w:t>3D Markov chain model in combination with a cond</w:t>
      </w:r>
      <w:r w:rsidR="00AE51A4" w:rsidRPr="004C4313">
        <w:rPr>
          <w:sz w:val="24"/>
          <w:szCs w:val="24"/>
          <w:lang w:val="en-US"/>
        </w:rPr>
        <w:t>i</w:t>
      </w:r>
      <w:r w:rsidR="00B20F08" w:rsidRPr="004C4313">
        <w:rPr>
          <w:sz w:val="24"/>
          <w:szCs w:val="24"/>
          <w:lang w:val="en-US"/>
        </w:rPr>
        <w:t>tional</w:t>
      </w:r>
      <w:r w:rsidR="008815CD" w:rsidRPr="004C4313">
        <w:rPr>
          <w:sz w:val="24"/>
          <w:szCs w:val="24"/>
          <w:lang w:val="en-US"/>
        </w:rPr>
        <w:t xml:space="preserve"> </w:t>
      </w:r>
      <w:r w:rsidR="00A730CB">
        <w:rPr>
          <w:sz w:val="24"/>
          <w:szCs w:val="24"/>
          <w:lang w:val="en-US"/>
        </w:rPr>
        <w:t>stochastic simulation</w:t>
      </w:r>
      <w:r w:rsidR="00B20F08" w:rsidRPr="004C4313">
        <w:rPr>
          <w:sz w:val="24"/>
          <w:szCs w:val="24"/>
          <w:lang w:val="en-US"/>
        </w:rPr>
        <w:t xml:space="preserve"> w</w:t>
      </w:r>
      <w:r w:rsidR="00A730CB">
        <w:rPr>
          <w:sz w:val="24"/>
          <w:szCs w:val="24"/>
          <w:lang w:val="en-US"/>
        </w:rPr>
        <w:t>as</w:t>
      </w:r>
      <w:r w:rsidR="00B20F08" w:rsidRPr="004C4313">
        <w:rPr>
          <w:sz w:val="24"/>
          <w:szCs w:val="24"/>
          <w:lang w:val="en-US"/>
        </w:rPr>
        <w:t xml:space="preserve"> used to simulate 3D </w:t>
      </w:r>
      <w:proofErr w:type="spellStart"/>
      <w:r w:rsidR="00B20F08" w:rsidRPr="004C4313">
        <w:rPr>
          <w:sz w:val="24"/>
          <w:szCs w:val="24"/>
          <w:lang w:val="en-US"/>
        </w:rPr>
        <w:t>hydrofacies</w:t>
      </w:r>
      <w:proofErr w:type="spellEnd"/>
      <w:r w:rsidR="00B20F08" w:rsidRPr="004C4313">
        <w:rPr>
          <w:sz w:val="24"/>
          <w:szCs w:val="24"/>
          <w:lang w:val="en-US"/>
        </w:rPr>
        <w:t xml:space="preserve"> distributions at a resolution of 25 m x 25 m x 0.5 m for </w:t>
      </w:r>
      <w:r w:rsidR="00AE51A4" w:rsidRPr="004C4313">
        <w:rPr>
          <w:sz w:val="24"/>
          <w:szCs w:val="24"/>
          <w:lang w:val="en-US"/>
        </w:rPr>
        <w:t>18.5 km</w:t>
      </w:r>
      <w:r w:rsidR="00AE51A4" w:rsidRPr="004C4313">
        <w:rPr>
          <w:sz w:val="24"/>
          <w:szCs w:val="24"/>
          <w:vertAlign w:val="superscript"/>
          <w:lang w:val="en-US"/>
        </w:rPr>
        <w:t>2</w:t>
      </w:r>
      <w:r w:rsidR="009C1609" w:rsidRPr="004C4313">
        <w:rPr>
          <w:sz w:val="24"/>
          <w:szCs w:val="24"/>
          <w:vertAlign w:val="superscript"/>
          <w:lang w:val="en-US"/>
        </w:rPr>
        <w:t xml:space="preserve"> </w:t>
      </w:r>
      <w:r w:rsidR="00AE51A4" w:rsidRPr="004C4313">
        <w:rPr>
          <w:sz w:val="24"/>
          <w:szCs w:val="24"/>
          <w:lang w:val="en-US"/>
        </w:rPr>
        <w:t xml:space="preserve">study area. </w:t>
      </w:r>
      <w:r w:rsidR="00F12916" w:rsidRPr="004C4313">
        <w:rPr>
          <w:sz w:val="24"/>
          <w:szCs w:val="24"/>
          <w:lang w:val="en-US"/>
        </w:rPr>
        <w:t xml:space="preserve">Hydraulic conductivity </w:t>
      </w:r>
      <w:r w:rsidR="00A730CB">
        <w:rPr>
          <w:sz w:val="24"/>
          <w:szCs w:val="24"/>
          <w:lang w:val="en-US"/>
        </w:rPr>
        <w:t>was</w:t>
      </w:r>
      <w:r w:rsidR="00F12916" w:rsidRPr="004C4313">
        <w:rPr>
          <w:sz w:val="24"/>
          <w:szCs w:val="24"/>
          <w:lang w:val="en-US"/>
        </w:rPr>
        <w:t xml:space="preserve"> assigned to each cell corresponding to the simulated </w:t>
      </w:r>
      <w:proofErr w:type="spellStart"/>
      <w:r w:rsidR="00F12916" w:rsidRPr="004C4313">
        <w:rPr>
          <w:sz w:val="24"/>
          <w:szCs w:val="24"/>
          <w:lang w:val="en-US"/>
        </w:rPr>
        <w:t>hydrofacies</w:t>
      </w:r>
      <w:proofErr w:type="spellEnd"/>
      <w:r w:rsidR="00F12916" w:rsidRPr="004C4313">
        <w:rPr>
          <w:sz w:val="24"/>
          <w:szCs w:val="24"/>
          <w:lang w:val="en-US"/>
        </w:rPr>
        <w:t>.</w:t>
      </w:r>
      <w:r w:rsidR="008815CD" w:rsidRPr="004C4313">
        <w:rPr>
          <w:sz w:val="24"/>
          <w:szCs w:val="24"/>
          <w:lang w:val="en-US"/>
        </w:rPr>
        <w:t xml:space="preserve"> </w:t>
      </w:r>
      <w:r w:rsidR="00E4050F" w:rsidRPr="004C4313">
        <w:rPr>
          <w:sz w:val="24"/>
          <w:szCs w:val="24"/>
          <w:lang w:val="en-US"/>
        </w:rPr>
        <w:t xml:space="preserve">For the modeled domain the numerical estimation of effective hydraulic and dispersion properties was performed. </w:t>
      </w:r>
      <w:r w:rsidR="0066618F" w:rsidRPr="004C4313">
        <w:rPr>
          <w:sz w:val="24"/>
          <w:szCs w:val="24"/>
          <w:lang w:val="en-US"/>
        </w:rPr>
        <w:t>A three-dimensional steady state modeling approach was used to simulate groundwater flow with MODFLOW</w:t>
      </w:r>
      <w:r w:rsidR="004F1BA6" w:rsidRPr="004C4313">
        <w:rPr>
          <w:sz w:val="24"/>
          <w:szCs w:val="24"/>
          <w:lang w:val="en-US"/>
        </w:rPr>
        <w:t xml:space="preserve"> 2005</w:t>
      </w:r>
      <w:r w:rsidR="0066618F" w:rsidRPr="004C4313">
        <w:rPr>
          <w:sz w:val="24"/>
          <w:szCs w:val="24"/>
          <w:lang w:val="en-US"/>
        </w:rPr>
        <w:t xml:space="preserve">. 3D </w:t>
      </w:r>
      <w:proofErr w:type="spellStart"/>
      <w:r w:rsidR="004F1BA6" w:rsidRPr="004C4313">
        <w:rPr>
          <w:sz w:val="24"/>
          <w:szCs w:val="24"/>
          <w:lang w:val="en-US"/>
        </w:rPr>
        <w:t>advective</w:t>
      </w:r>
      <w:proofErr w:type="spellEnd"/>
      <w:r w:rsidR="004F1BA6" w:rsidRPr="004C4313">
        <w:rPr>
          <w:sz w:val="24"/>
          <w:szCs w:val="24"/>
          <w:lang w:val="en-US"/>
        </w:rPr>
        <w:t xml:space="preserve"> </w:t>
      </w:r>
      <w:r w:rsidR="0066618F" w:rsidRPr="004C4313">
        <w:rPr>
          <w:sz w:val="24"/>
          <w:szCs w:val="24"/>
          <w:lang w:val="en-US"/>
        </w:rPr>
        <w:t xml:space="preserve">solute transport </w:t>
      </w:r>
      <w:r w:rsidR="00A730CB">
        <w:rPr>
          <w:sz w:val="24"/>
          <w:szCs w:val="24"/>
          <w:lang w:val="en-US"/>
        </w:rPr>
        <w:t>was</w:t>
      </w:r>
      <w:r w:rsidR="0066618F" w:rsidRPr="004C4313">
        <w:rPr>
          <w:sz w:val="24"/>
          <w:szCs w:val="24"/>
          <w:lang w:val="en-US"/>
        </w:rPr>
        <w:t xml:space="preserve"> simulated with a particle </w:t>
      </w:r>
      <w:r w:rsidR="0066618F" w:rsidRPr="006E341F">
        <w:rPr>
          <w:sz w:val="24"/>
          <w:szCs w:val="24"/>
          <w:lang w:val="en-US"/>
        </w:rPr>
        <w:t xml:space="preserve">tracking technique </w:t>
      </w:r>
      <w:r w:rsidR="00B47162" w:rsidRPr="006E341F">
        <w:rPr>
          <w:sz w:val="24"/>
          <w:szCs w:val="24"/>
          <w:lang w:val="en-US"/>
        </w:rPr>
        <w:t xml:space="preserve">using </w:t>
      </w:r>
      <w:r w:rsidR="00A9518F" w:rsidRPr="006E341F">
        <w:rPr>
          <w:sz w:val="24"/>
          <w:szCs w:val="24"/>
          <w:lang w:val="en-US"/>
        </w:rPr>
        <w:t>PMPATH.</w:t>
      </w:r>
      <w:r w:rsidR="00B034B2" w:rsidRPr="006E341F">
        <w:rPr>
          <w:sz w:val="24"/>
          <w:szCs w:val="24"/>
          <w:lang w:val="en-US"/>
        </w:rPr>
        <w:t xml:space="preserve"> </w:t>
      </w:r>
      <w:r w:rsidR="00ED709D" w:rsidRPr="006E341F">
        <w:rPr>
          <w:sz w:val="24"/>
          <w:szCs w:val="24"/>
          <w:lang w:val="en-US"/>
        </w:rPr>
        <w:t xml:space="preserve">The </w:t>
      </w:r>
      <w:r w:rsidR="006E341F" w:rsidRPr="006E341F">
        <w:rPr>
          <w:sz w:val="24"/>
          <w:szCs w:val="24"/>
          <w:shd w:val="clear" w:color="auto" w:fill="FFFFFF"/>
          <w:lang w:val="en-US"/>
        </w:rPr>
        <w:t>mean seepage velocity</w:t>
      </w:r>
      <w:r w:rsidR="006E341F" w:rsidRPr="006E341F">
        <w:rPr>
          <w:sz w:val="24"/>
          <w:szCs w:val="24"/>
          <w:lang w:val="en-US"/>
        </w:rPr>
        <w:t xml:space="preserve"> and</w:t>
      </w:r>
      <w:r w:rsidR="00ED709D" w:rsidRPr="006E341F">
        <w:rPr>
          <w:sz w:val="24"/>
          <w:szCs w:val="24"/>
          <w:lang w:val="en-US"/>
        </w:rPr>
        <w:t xml:space="preserve"> the effective longitudinal </w:t>
      </w:r>
      <w:proofErr w:type="spellStart"/>
      <w:r w:rsidR="00ED709D" w:rsidRPr="006E341F">
        <w:rPr>
          <w:sz w:val="24"/>
          <w:szCs w:val="24"/>
          <w:lang w:val="en-US"/>
        </w:rPr>
        <w:t>macrodispersion</w:t>
      </w:r>
      <w:proofErr w:type="spellEnd"/>
      <w:r w:rsidR="00ED709D" w:rsidRPr="004C4313">
        <w:rPr>
          <w:sz w:val="24"/>
          <w:szCs w:val="24"/>
          <w:lang w:val="en-US"/>
        </w:rPr>
        <w:t xml:space="preserve"> from temporal moments of observed breakthrough curves for conservative tracer were calculated. </w:t>
      </w:r>
    </w:p>
    <w:p w:rsidR="00ED709D" w:rsidRPr="004C4313" w:rsidRDefault="00080B9C" w:rsidP="004C4313">
      <w:pPr>
        <w:spacing w:after="120"/>
        <w:ind w:firstLine="425"/>
        <w:jc w:val="both"/>
        <w:rPr>
          <w:sz w:val="24"/>
          <w:szCs w:val="24"/>
          <w:lang w:val="en-US"/>
        </w:rPr>
      </w:pPr>
      <w:r w:rsidRPr="00080B9C">
        <w:rPr>
          <w:sz w:val="24"/>
          <w:szCs w:val="24"/>
          <w:lang w:val="en-US"/>
        </w:rPr>
        <w:t>The results of this study show that for the studied medium: (1) the horizontal mean lengths exceed the vertical lengths more than 30 times and as the result the vertical effective hydraulic conductivity is two orders of magnitude less than the horizontal effective conductivity; (2) BTCs exhibit longer late tails and they are looks like non-</w:t>
      </w:r>
      <w:proofErr w:type="spellStart"/>
      <w:r w:rsidRPr="00080B9C">
        <w:rPr>
          <w:sz w:val="24"/>
          <w:szCs w:val="24"/>
          <w:lang w:val="en-US"/>
        </w:rPr>
        <w:t>Fickian</w:t>
      </w:r>
      <w:proofErr w:type="spellEnd"/>
      <w:r w:rsidRPr="00080B9C">
        <w:rPr>
          <w:sz w:val="24"/>
          <w:szCs w:val="24"/>
          <w:lang w:val="en-US"/>
        </w:rPr>
        <w:t xml:space="preserve">; (3) the estimated effective longitudinal </w:t>
      </w:r>
      <w:proofErr w:type="spellStart"/>
      <w:r w:rsidRPr="00080B9C">
        <w:rPr>
          <w:sz w:val="24"/>
          <w:szCs w:val="24"/>
          <w:lang w:val="en-US"/>
        </w:rPr>
        <w:t>macrodispersivity</w:t>
      </w:r>
      <w:proofErr w:type="spellEnd"/>
      <w:r w:rsidRPr="00080B9C">
        <w:rPr>
          <w:sz w:val="24"/>
          <w:szCs w:val="24"/>
          <w:lang w:val="en-US"/>
        </w:rPr>
        <w:t xml:space="preserve"> in the vertical direction is one order of magnitude less than longitudinal </w:t>
      </w:r>
      <w:proofErr w:type="spellStart"/>
      <w:r w:rsidRPr="00080B9C">
        <w:rPr>
          <w:sz w:val="24"/>
          <w:szCs w:val="24"/>
          <w:lang w:val="en-US"/>
        </w:rPr>
        <w:t>macrodispersivity</w:t>
      </w:r>
      <w:proofErr w:type="spellEnd"/>
      <w:r w:rsidRPr="00080B9C">
        <w:rPr>
          <w:sz w:val="24"/>
          <w:szCs w:val="24"/>
          <w:lang w:val="en-US"/>
        </w:rPr>
        <w:t xml:space="preserve"> in the horizontal direction, that means for using </w:t>
      </w:r>
      <w:proofErr w:type="spellStart"/>
      <w:r w:rsidRPr="00080B9C">
        <w:rPr>
          <w:sz w:val="24"/>
          <w:szCs w:val="24"/>
          <w:lang w:val="en-US"/>
        </w:rPr>
        <w:t>Fickian</w:t>
      </w:r>
      <w:proofErr w:type="spellEnd"/>
      <w:r w:rsidRPr="00080B9C">
        <w:rPr>
          <w:sz w:val="24"/>
          <w:szCs w:val="24"/>
          <w:lang w:val="en-US"/>
        </w:rPr>
        <w:t xml:space="preserve"> framework for dispersion modeling in regional transport simulation one need to apply at least anisotropic-media dispersion model [Voss, Provost, 2002]. </w:t>
      </w:r>
      <w:r w:rsidR="00ED709D" w:rsidRPr="004C4313">
        <w:rPr>
          <w:sz w:val="24"/>
          <w:szCs w:val="24"/>
          <w:lang w:val="en-US"/>
        </w:rPr>
        <w:t xml:space="preserve"> </w:t>
      </w:r>
    </w:p>
    <w:p w:rsidR="00935799" w:rsidRPr="004C4313" w:rsidRDefault="00935799" w:rsidP="004C4313">
      <w:pPr>
        <w:spacing w:after="120"/>
        <w:ind w:firstLine="426"/>
        <w:jc w:val="both"/>
        <w:rPr>
          <w:sz w:val="24"/>
          <w:szCs w:val="24"/>
          <w:lang w:val="en-US"/>
        </w:rPr>
      </w:pPr>
      <w:proofErr w:type="gramStart"/>
      <w:r w:rsidRPr="004C4313">
        <w:rPr>
          <w:b/>
          <w:sz w:val="24"/>
          <w:szCs w:val="24"/>
          <w:lang w:val="en-US"/>
        </w:rPr>
        <w:t>Keywords.</w:t>
      </w:r>
      <w:proofErr w:type="gramEnd"/>
      <w:r w:rsidR="00EC0145" w:rsidRPr="004C4313">
        <w:rPr>
          <w:b/>
          <w:sz w:val="24"/>
          <w:szCs w:val="24"/>
          <w:lang w:val="en-US"/>
        </w:rPr>
        <w:t xml:space="preserve"> </w:t>
      </w:r>
      <w:proofErr w:type="spellStart"/>
      <w:r w:rsidR="00E3388F" w:rsidRPr="004C4313">
        <w:rPr>
          <w:sz w:val="24"/>
          <w:szCs w:val="24"/>
          <w:lang w:val="en-US"/>
        </w:rPr>
        <w:t>Geostatistics</w:t>
      </w:r>
      <w:proofErr w:type="spellEnd"/>
      <w:r w:rsidR="00E3388F" w:rsidRPr="004C4313">
        <w:rPr>
          <w:sz w:val="24"/>
          <w:szCs w:val="24"/>
          <w:lang w:val="en-US"/>
        </w:rPr>
        <w:t xml:space="preserve">, hydrogeology, </w:t>
      </w:r>
      <w:r w:rsidR="00430489" w:rsidRPr="004C4313">
        <w:rPr>
          <w:sz w:val="24"/>
          <w:szCs w:val="24"/>
          <w:lang w:val="en-US"/>
        </w:rPr>
        <w:t xml:space="preserve">stochastic </w:t>
      </w:r>
      <w:r w:rsidR="00E3388F" w:rsidRPr="004C4313">
        <w:rPr>
          <w:sz w:val="24"/>
          <w:szCs w:val="24"/>
          <w:lang w:val="en-US"/>
        </w:rPr>
        <w:t>simulation</w:t>
      </w:r>
      <w:r w:rsidR="00430489" w:rsidRPr="004C4313">
        <w:rPr>
          <w:sz w:val="24"/>
          <w:szCs w:val="24"/>
          <w:lang w:val="en-US"/>
        </w:rPr>
        <w:t>s</w:t>
      </w:r>
      <w:r w:rsidR="00E3388F" w:rsidRPr="004C4313">
        <w:rPr>
          <w:sz w:val="24"/>
          <w:szCs w:val="24"/>
          <w:lang w:val="en-US"/>
        </w:rPr>
        <w:t>, heterogene</w:t>
      </w:r>
      <w:r w:rsidR="002C4A40" w:rsidRPr="004C4313">
        <w:rPr>
          <w:sz w:val="24"/>
          <w:szCs w:val="24"/>
          <w:lang w:val="en-US"/>
        </w:rPr>
        <w:t>ous media</w:t>
      </w:r>
      <w:r w:rsidR="00E3388F" w:rsidRPr="004C4313">
        <w:rPr>
          <w:sz w:val="24"/>
          <w:szCs w:val="24"/>
          <w:lang w:val="en-US"/>
        </w:rPr>
        <w:t xml:space="preserve">, </w:t>
      </w:r>
      <w:r w:rsidR="000975D2" w:rsidRPr="004C4313">
        <w:rPr>
          <w:sz w:val="24"/>
          <w:szCs w:val="24"/>
          <w:lang w:val="en-US"/>
        </w:rPr>
        <w:t>Markov chain</w:t>
      </w:r>
      <w:r w:rsidRPr="004C4313">
        <w:rPr>
          <w:sz w:val="24"/>
          <w:szCs w:val="24"/>
          <w:lang w:val="en-US"/>
        </w:rPr>
        <w:t xml:space="preserve">, </w:t>
      </w:r>
      <w:r w:rsidR="00211522" w:rsidRPr="004C4313">
        <w:rPr>
          <w:sz w:val="24"/>
          <w:szCs w:val="24"/>
          <w:lang w:val="en-US"/>
        </w:rPr>
        <w:t>T-PROGS</w:t>
      </w:r>
      <w:r w:rsidR="00C04CB8" w:rsidRPr="004C4313">
        <w:rPr>
          <w:sz w:val="24"/>
          <w:szCs w:val="24"/>
          <w:lang w:val="en-US"/>
        </w:rPr>
        <w:t>, stochastic, groundwater, dispersion</w:t>
      </w:r>
      <w:r w:rsidR="00271E61" w:rsidRPr="004C4313">
        <w:rPr>
          <w:sz w:val="24"/>
          <w:szCs w:val="24"/>
          <w:lang w:val="en-US"/>
        </w:rPr>
        <w:t>.</w:t>
      </w:r>
    </w:p>
    <w:p w:rsidR="00935799" w:rsidRPr="004C4313" w:rsidRDefault="00935799" w:rsidP="00935799">
      <w:pPr>
        <w:spacing w:after="120"/>
        <w:jc w:val="both"/>
        <w:rPr>
          <w:sz w:val="24"/>
          <w:szCs w:val="24"/>
          <w:lang w:val="en-US"/>
        </w:rPr>
      </w:pPr>
    </w:p>
    <w:p w:rsidR="00577998" w:rsidRPr="00577998" w:rsidRDefault="00577998" w:rsidP="00577998">
      <w:pPr>
        <w:spacing w:after="120" w:line="276" w:lineRule="auto"/>
        <w:ind w:left="709" w:hanging="709"/>
        <w:jc w:val="both"/>
        <w:rPr>
          <w:sz w:val="32"/>
          <w:szCs w:val="32"/>
          <w:lang w:val="en-US"/>
        </w:rPr>
      </w:pPr>
      <w:r w:rsidRPr="00577998">
        <w:rPr>
          <w:b/>
          <w:sz w:val="32"/>
          <w:szCs w:val="32"/>
          <w:lang w:val="en-US"/>
        </w:rPr>
        <w:t xml:space="preserve">1 </w:t>
      </w:r>
      <w:r w:rsidRPr="00577998">
        <w:rPr>
          <w:b/>
          <w:sz w:val="32"/>
          <w:szCs w:val="32"/>
          <w:lang w:val="en-US"/>
        </w:rPr>
        <w:tab/>
      </w:r>
      <w:r>
        <w:rPr>
          <w:b/>
          <w:sz w:val="32"/>
          <w:szCs w:val="32"/>
          <w:lang w:val="en-US"/>
        </w:rPr>
        <w:t>Introduction</w:t>
      </w:r>
    </w:p>
    <w:p w:rsidR="00EB7049" w:rsidRPr="001049F0" w:rsidRDefault="00A84AEB" w:rsidP="00560CE9">
      <w:pPr>
        <w:pStyle w:val="Default"/>
        <w:ind w:firstLine="567"/>
        <w:jc w:val="both"/>
        <w:rPr>
          <w:rFonts w:asciiTheme="minorHAnsi" w:hAnsiTheme="minorHAnsi"/>
          <w:color w:val="auto"/>
          <w:lang w:val="en-US"/>
        </w:rPr>
      </w:pPr>
      <w:r w:rsidRPr="00D67FD4">
        <w:rPr>
          <w:color w:val="auto"/>
          <w:lang w:val="en-US"/>
        </w:rPr>
        <w:t xml:space="preserve">Radioactive waste has been injected in deep artesian aquifers of Cretaceous </w:t>
      </w:r>
      <w:proofErr w:type="spellStart"/>
      <w:r w:rsidRPr="00D67FD4">
        <w:rPr>
          <w:color w:val="auto"/>
          <w:lang w:val="en-US"/>
        </w:rPr>
        <w:t>terrigenous</w:t>
      </w:r>
      <w:proofErr w:type="spellEnd"/>
      <w:r w:rsidRPr="00D67FD4">
        <w:rPr>
          <w:color w:val="auto"/>
          <w:lang w:val="en-US"/>
        </w:rPr>
        <w:t xml:space="preserve"> deposits in </w:t>
      </w:r>
      <w:r w:rsidR="004F1BA6">
        <w:rPr>
          <w:color w:val="auto"/>
          <w:lang w:val="en-US"/>
        </w:rPr>
        <w:t>W</w:t>
      </w:r>
      <w:r w:rsidRPr="00D67FD4">
        <w:rPr>
          <w:color w:val="auto"/>
          <w:lang w:val="en-US"/>
        </w:rPr>
        <w:t>estern Siberia since 1963.</w:t>
      </w:r>
      <w:r w:rsidR="0012005A">
        <w:rPr>
          <w:color w:val="auto"/>
          <w:lang w:val="en-US"/>
        </w:rPr>
        <w:t xml:space="preserve"> </w:t>
      </w:r>
      <w:r w:rsidRPr="00D67FD4">
        <w:rPr>
          <w:color w:val="auto"/>
          <w:lang w:val="en-US"/>
        </w:rPr>
        <w:t>The stud</w:t>
      </w:r>
      <w:r w:rsidR="004F1BA6">
        <w:rPr>
          <w:color w:val="auto"/>
          <w:lang w:val="en-US"/>
        </w:rPr>
        <w:t>ied</w:t>
      </w:r>
      <w:r w:rsidR="0012005A">
        <w:rPr>
          <w:color w:val="auto"/>
          <w:lang w:val="en-US"/>
        </w:rPr>
        <w:t xml:space="preserve"> geologic formation</w:t>
      </w:r>
      <w:r w:rsidRPr="00D67FD4">
        <w:rPr>
          <w:color w:val="auto"/>
          <w:lang w:val="en-US"/>
        </w:rPr>
        <w:t xml:space="preserve"> includes the injection aquifers and the overlaying</w:t>
      </w:r>
      <w:r w:rsidR="00BC5C9A">
        <w:rPr>
          <w:color w:val="auto"/>
          <w:lang w:val="en-US"/>
        </w:rPr>
        <w:t xml:space="preserve"> semipermeable layers</w:t>
      </w:r>
      <w:r w:rsidR="00A730CB">
        <w:rPr>
          <w:color w:val="auto"/>
          <w:lang w:val="en-US"/>
        </w:rPr>
        <w:t xml:space="preserve"> that</w:t>
      </w:r>
      <w:r w:rsidR="00BC5C9A">
        <w:rPr>
          <w:color w:val="auto"/>
          <w:lang w:val="en-US"/>
        </w:rPr>
        <w:t xml:space="preserve"> represent</w:t>
      </w:r>
      <w:r w:rsidRPr="00D67FD4">
        <w:rPr>
          <w:color w:val="auto"/>
          <w:lang w:val="en-US"/>
        </w:rPr>
        <w:t xml:space="preserve"> heterogeneous sand-clay strata formed in a continental near-sea border environment [</w:t>
      </w:r>
      <w:proofErr w:type="spellStart"/>
      <w:r w:rsidRPr="00D67FD4">
        <w:rPr>
          <w:color w:val="auto"/>
          <w:lang w:val="en-US"/>
        </w:rPr>
        <w:t>Shestakov</w:t>
      </w:r>
      <w:proofErr w:type="spellEnd"/>
      <w:r w:rsidRPr="00D67FD4">
        <w:rPr>
          <w:color w:val="auto"/>
          <w:lang w:val="en-US"/>
        </w:rPr>
        <w:t xml:space="preserve"> et al., 2002]. The regional scale flow and transport models for long-term waste migration forecast in groundwater is based on simplified geospatial description of natural heterogeneity of studied formation as layered system of permeable and semipermeable l</w:t>
      </w:r>
      <w:r w:rsidR="00577998" w:rsidRPr="00D67FD4">
        <w:rPr>
          <w:color w:val="auto"/>
          <w:lang w:val="en-US"/>
        </w:rPr>
        <w:t>ayers</w:t>
      </w:r>
      <w:r w:rsidRPr="00D67FD4">
        <w:rPr>
          <w:color w:val="auto"/>
          <w:lang w:val="en-US"/>
        </w:rPr>
        <w:t>. Lithological study of well cores shows that each aquifer and each semipermeable layer marked at studied</w:t>
      </w:r>
      <w:r w:rsidRPr="00577998">
        <w:rPr>
          <w:color w:val="auto"/>
          <w:lang w:val="en-US"/>
        </w:rPr>
        <w:t xml:space="preserve"> area has complex internal architecture consisting of succession of relatively high and relatively low permeable units.</w:t>
      </w:r>
    </w:p>
    <w:p w:rsidR="00D2362B" w:rsidRDefault="00DC1AF4" w:rsidP="00560CE9">
      <w:pPr>
        <w:pStyle w:val="Default"/>
        <w:ind w:firstLine="567"/>
        <w:jc w:val="both"/>
        <w:rPr>
          <w:lang w:val="en-US"/>
        </w:rPr>
      </w:pPr>
      <w:r w:rsidRPr="00D65706">
        <w:rPr>
          <w:lang w:val="en-US"/>
        </w:rPr>
        <w:t xml:space="preserve">Complex </w:t>
      </w:r>
      <w:r w:rsidR="00293DCF">
        <w:rPr>
          <w:lang w:val="en-US"/>
        </w:rPr>
        <w:t>three-dimensional (</w:t>
      </w:r>
      <w:r w:rsidRPr="00D65706">
        <w:rPr>
          <w:lang w:val="en-US"/>
        </w:rPr>
        <w:t>3D</w:t>
      </w:r>
      <w:r w:rsidR="00293DCF">
        <w:rPr>
          <w:lang w:val="en-US"/>
        </w:rPr>
        <w:t>)</w:t>
      </w:r>
      <w:r w:rsidRPr="00D65706">
        <w:rPr>
          <w:lang w:val="en-US"/>
        </w:rPr>
        <w:t xml:space="preserve"> subsurface architecture of the aquifer may result in a highly heterogeneous spatial distribution of hydrogeological parameter values in porous media at different scales and may consequently significantly influence subsurface fluid flow and solute migration</w:t>
      </w:r>
      <w:r w:rsidR="00044E1E">
        <w:rPr>
          <w:lang w:val="en-US"/>
        </w:rPr>
        <w:t xml:space="preserve"> </w:t>
      </w:r>
      <w:r w:rsidR="00027CA3" w:rsidRPr="00CE726A">
        <w:rPr>
          <w:color w:val="auto"/>
          <w:lang w:val="en-US"/>
        </w:rPr>
        <w:t>[</w:t>
      </w:r>
      <w:proofErr w:type="spellStart"/>
      <w:r w:rsidR="00E17E4F" w:rsidRPr="00CE726A">
        <w:rPr>
          <w:color w:val="auto"/>
          <w:lang w:val="en-US"/>
        </w:rPr>
        <w:t>Fogg</w:t>
      </w:r>
      <w:proofErr w:type="spellEnd"/>
      <w:r w:rsidR="00E17E4F" w:rsidRPr="00CE726A">
        <w:rPr>
          <w:color w:val="auto"/>
          <w:lang w:val="en-US"/>
        </w:rPr>
        <w:t xml:space="preserve">, Carl, </w:t>
      </w:r>
      <w:r w:rsidR="00DF52AD" w:rsidRPr="00855D6E">
        <w:rPr>
          <w:lang w:val="en-US"/>
        </w:rPr>
        <w:t>Green</w:t>
      </w:r>
      <w:r w:rsidR="00DF52AD">
        <w:rPr>
          <w:lang w:val="en-US"/>
        </w:rPr>
        <w:t>,</w:t>
      </w:r>
      <w:r w:rsidR="00DF52AD" w:rsidRPr="00CE726A">
        <w:rPr>
          <w:color w:val="auto"/>
          <w:lang w:val="en-US"/>
        </w:rPr>
        <w:t xml:space="preserve"> </w:t>
      </w:r>
      <w:r w:rsidR="00E17E4F" w:rsidRPr="00CE726A">
        <w:rPr>
          <w:color w:val="auto"/>
          <w:lang w:val="en-US"/>
        </w:rPr>
        <w:lastRenderedPageBreak/>
        <w:t>2000</w:t>
      </w:r>
      <w:r w:rsidR="005401C1" w:rsidRPr="00CE726A">
        <w:rPr>
          <w:color w:val="auto"/>
          <w:lang w:val="en-US"/>
        </w:rPr>
        <w:t>;</w:t>
      </w:r>
      <w:r w:rsidR="00E17E4F" w:rsidRPr="00CE726A">
        <w:rPr>
          <w:color w:val="auto"/>
          <w:lang w:val="en-US"/>
        </w:rPr>
        <w:t xml:space="preserve"> </w:t>
      </w:r>
      <w:proofErr w:type="spellStart"/>
      <w:r w:rsidR="00E17E4F" w:rsidRPr="00CE726A">
        <w:rPr>
          <w:color w:val="auto"/>
          <w:lang w:val="en-US"/>
        </w:rPr>
        <w:t>Feehley</w:t>
      </w:r>
      <w:proofErr w:type="spellEnd"/>
      <w:r w:rsidR="00E17E4F" w:rsidRPr="00CE726A">
        <w:rPr>
          <w:color w:val="auto"/>
          <w:lang w:val="en-US"/>
        </w:rPr>
        <w:t xml:space="preserve">, Zheng, </w:t>
      </w:r>
      <w:proofErr w:type="spellStart"/>
      <w:r w:rsidR="00DF52AD" w:rsidRPr="00C07E98">
        <w:rPr>
          <w:lang w:val="en-US"/>
        </w:rPr>
        <w:t>Molz</w:t>
      </w:r>
      <w:proofErr w:type="spellEnd"/>
      <w:r w:rsidR="00DF52AD">
        <w:rPr>
          <w:lang w:val="en-US"/>
        </w:rPr>
        <w:t xml:space="preserve">, </w:t>
      </w:r>
      <w:r w:rsidR="00E17E4F" w:rsidRPr="00CE726A">
        <w:rPr>
          <w:color w:val="auto"/>
          <w:lang w:val="en-US"/>
        </w:rPr>
        <w:t>2000</w:t>
      </w:r>
      <w:r w:rsidR="005401C1" w:rsidRPr="00CE726A">
        <w:rPr>
          <w:color w:val="auto"/>
          <w:lang w:val="en-US"/>
        </w:rPr>
        <w:t>;</w:t>
      </w:r>
      <w:r w:rsidR="00E17E4F" w:rsidRPr="00CE726A">
        <w:rPr>
          <w:color w:val="auto"/>
          <w:lang w:val="en-US"/>
        </w:rPr>
        <w:t xml:space="preserve"> </w:t>
      </w:r>
      <w:proofErr w:type="spellStart"/>
      <w:r w:rsidR="00E17E4F" w:rsidRPr="00CE726A">
        <w:rPr>
          <w:color w:val="auto"/>
          <w:lang w:val="en-US"/>
        </w:rPr>
        <w:t>Zinn</w:t>
      </w:r>
      <w:proofErr w:type="spellEnd"/>
      <w:r w:rsidR="00E17E4F" w:rsidRPr="00CE726A">
        <w:rPr>
          <w:color w:val="auto"/>
          <w:lang w:val="en-US"/>
        </w:rPr>
        <w:t>, Harvey,</w:t>
      </w:r>
      <w:r w:rsidR="005401C1" w:rsidRPr="00CE726A">
        <w:rPr>
          <w:color w:val="auto"/>
          <w:lang w:val="en-US"/>
        </w:rPr>
        <w:t xml:space="preserve"> 2003; Zheng, </w:t>
      </w:r>
      <w:proofErr w:type="spellStart"/>
      <w:r w:rsidR="005401C1" w:rsidRPr="00CE726A">
        <w:rPr>
          <w:color w:val="auto"/>
          <w:lang w:val="en-US"/>
        </w:rPr>
        <w:t>Gorelick</w:t>
      </w:r>
      <w:proofErr w:type="spellEnd"/>
      <w:r w:rsidR="005401C1" w:rsidRPr="00CE726A">
        <w:rPr>
          <w:color w:val="auto"/>
          <w:lang w:val="en-US"/>
        </w:rPr>
        <w:t>, 2003;</w:t>
      </w:r>
      <w:r w:rsidR="00271E61" w:rsidRPr="00271E61">
        <w:rPr>
          <w:i/>
          <w:color w:val="auto"/>
          <w:lang w:val="en-US"/>
        </w:rPr>
        <w:t xml:space="preserve"> </w:t>
      </w:r>
      <w:r w:rsidR="00271E61" w:rsidRPr="00DF52AD">
        <w:rPr>
          <w:color w:val="auto"/>
          <w:lang w:val="en-US"/>
        </w:rPr>
        <w:t xml:space="preserve">De </w:t>
      </w:r>
      <w:proofErr w:type="spellStart"/>
      <w:r w:rsidR="00271E61" w:rsidRPr="00DF52AD">
        <w:rPr>
          <w:color w:val="auto"/>
          <w:lang w:val="en-US"/>
        </w:rPr>
        <w:t>Marsily</w:t>
      </w:r>
      <w:proofErr w:type="spellEnd"/>
      <w:r w:rsidR="00271E61" w:rsidRPr="00271E61">
        <w:rPr>
          <w:i/>
          <w:color w:val="auto"/>
          <w:lang w:val="en-US"/>
        </w:rPr>
        <w:t xml:space="preserve"> </w:t>
      </w:r>
      <w:r w:rsidR="00271E61" w:rsidRPr="00271E61">
        <w:rPr>
          <w:rFonts w:eastAsia="Times New Roman"/>
          <w:bCs/>
          <w:color w:val="auto"/>
          <w:lang w:val="en-US"/>
        </w:rPr>
        <w:t xml:space="preserve">et al., </w:t>
      </w:r>
      <w:r w:rsidR="00271E61" w:rsidRPr="00271E61">
        <w:rPr>
          <w:i/>
          <w:color w:val="auto"/>
          <w:lang w:val="en-US"/>
        </w:rPr>
        <w:t>2005</w:t>
      </w:r>
      <w:r w:rsidR="00271E61" w:rsidRPr="00CE726A">
        <w:rPr>
          <w:color w:val="auto"/>
          <w:lang w:val="en-US"/>
        </w:rPr>
        <w:t>,</w:t>
      </w:r>
      <w:r w:rsidR="00E17E4F" w:rsidRPr="00CE726A">
        <w:rPr>
          <w:color w:val="auto"/>
          <w:lang w:val="en-US"/>
        </w:rPr>
        <w:t xml:space="preserve"> </w:t>
      </w:r>
      <w:proofErr w:type="spellStart"/>
      <w:r w:rsidR="00E17E4F" w:rsidRPr="00CE726A">
        <w:rPr>
          <w:color w:val="auto"/>
          <w:lang w:val="en-US"/>
        </w:rPr>
        <w:t>Engdahl</w:t>
      </w:r>
      <w:proofErr w:type="spellEnd"/>
      <w:r w:rsidR="00E17E4F" w:rsidRPr="00CE726A">
        <w:rPr>
          <w:color w:val="auto"/>
          <w:lang w:val="en-US"/>
        </w:rPr>
        <w:t xml:space="preserve">, </w:t>
      </w:r>
      <w:proofErr w:type="spellStart"/>
      <w:r w:rsidR="00057FA7" w:rsidRPr="00CE726A">
        <w:rPr>
          <w:color w:val="auto"/>
          <w:lang w:val="en-US"/>
        </w:rPr>
        <w:t>Weissmann</w:t>
      </w:r>
      <w:proofErr w:type="spellEnd"/>
      <w:r w:rsidR="00057FA7" w:rsidRPr="00CE726A">
        <w:rPr>
          <w:color w:val="auto"/>
          <w:lang w:val="en-US"/>
        </w:rPr>
        <w:t xml:space="preserve">, </w:t>
      </w:r>
      <w:r w:rsidR="00E17E4F" w:rsidRPr="00CE726A">
        <w:rPr>
          <w:color w:val="auto"/>
          <w:lang w:val="en-US"/>
        </w:rPr>
        <w:t>2010</w:t>
      </w:r>
      <w:r w:rsidR="008C71CB" w:rsidRPr="00044E1E">
        <w:rPr>
          <w:color w:val="auto"/>
          <w:lang w:val="en-US"/>
        </w:rPr>
        <w:t xml:space="preserve">; </w:t>
      </w:r>
      <w:proofErr w:type="spellStart"/>
      <w:r w:rsidR="008C71CB" w:rsidRPr="00044E1E">
        <w:rPr>
          <w:color w:val="auto"/>
          <w:lang w:val="en-US"/>
        </w:rPr>
        <w:t>Dell</w:t>
      </w:r>
      <w:r w:rsidR="00044E1E" w:rsidRPr="00044E1E">
        <w:rPr>
          <w:color w:val="auto"/>
          <w:lang w:val="en-US"/>
        </w:rPr>
        <w:t>’</w:t>
      </w:r>
      <w:r w:rsidR="008C71CB" w:rsidRPr="00044E1E">
        <w:rPr>
          <w:color w:val="auto"/>
          <w:lang w:val="en-US"/>
        </w:rPr>
        <w:t>Arciprete</w:t>
      </w:r>
      <w:proofErr w:type="spellEnd"/>
      <w:r w:rsidR="008C71CB" w:rsidRPr="00044E1E">
        <w:rPr>
          <w:rFonts w:eastAsia="Times New Roman"/>
          <w:bCs/>
          <w:color w:val="auto"/>
          <w:lang w:val="en-US"/>
        </w:rPr>
        <w:t xml:space="preserve"> et al.,</w:t>
      </w:r>
      <w:r w:rsidR="008C71CB" w:rsidRPr="00044E1E">
        <w:rPr>
          <w:color w:val="auto"/>
          <w:lang w:val="en-US"/>
        </w:rPr>
        <w:t xml:space="preserve"> 2014</w:t>
      </w:r>
      <w:r w:rsidR="00027CA3" w:rsidRPr="00271E61">
        <w:rPr>
          <w:color w:val="auto"/>
          <w:lang w:val="en-US"/>
        </w:rPr>
        <w:t>].</w:t>
      </w:r>
      <w:r w:rsidR="0012005A">
        <w:rPr>
          <w:color w:val="auto"/>
          <w:lang w:val="en-US"/>
        </w:rPr>
        <w:t xml:space="preserve"> </w:t>
      </w:r>
      <w:r w:rsidR="002B21B9" w:rsidRPr="0054240A">
        <w:rPr>
          <w:lang w:val="en-US"/>
        </w:rPr>
        <w:t>Previous studies have shown that</w:t>
      </w:r>
      <w:r w:rsidR="002B21B9">
        <w:rPr>
          <w:lang w:val="en-US"/>
        </w:rPr>
        <w:t xml:space="preserve"> the problem of selection of the best model for prediction of long-term and regional scale waste transport at this site exists, because high-resolution 3D</w:t>
      </w:r>
      <w:r w:rsidR="006E341F">
        <w:rPr>
          <w:lang w:val="en-US"/>
        </w:rPr>
        <w:t xml:space="preserve"> </w:t>
      </w:r>
      <w:r w:rsidR="002B21B9">
        <w:rPr>
          <w:lang w:val="en-US"/>
        </w:rPr>
        <w:t xml:space="preserve">model cannot be applied for regional scale transport modeling and </w:t>
      </w:r>
      <w:proofErr w:type="spellStart"/>
      <w:r w:rsidR="002B21B9">
        <w:rPr>
          <w:lang w:val="en-US"/>
        </w:rPr>
        <w:t>upcsaling</w:t>
      </w:r>
      <w:proofErr w:type="spellEnd"/>
      <w:r w:rsidR="002B21B9">
        <w:rPr>
          <w:lang w:val="en-US"/>
        </w:rPr>
        <w:t xml:space="preserve"> to parameter of simplified model should be done [</w:t>
      </w:r>
      <w:proofErr w:type="spellStart"/>
      <w:r w:rsidR="009C3EEC" w:rsidRPr="00FC5B03">
        <w:rPr>
          <w:rFonts w:eastAsia="Times New Roman"/>
          <w:bCs/>
          <w:lang w:val="en-US"/>
        </w:rPr>
        <w:t>Pozdniakov</w:t>
      </w:r>
      <w:proofErr w:type="spellEnd"/>
      <w:r w:rsidR="009C3EEC" w:rsidRPr="00FC5B03">
        <w:rPr>
          <w:rFonts w:eastAsia="Times New Roman"/>
          <w:bCs/>
          <w:lang w:val="en-US"/>
        </w:rPr>
        <w:t xml:space="preserve"> et al., 2003</w:t>
      </w:r>
      <w:r w:rsidR="009C3EEC" w:rsidRPr="009C3EEC">
        <w:rPr>
          <w:rFonts w:eastAsia="Times New Roman"/>
          <w:bCs/>
          <w:lang w:val="en-US"/>
        </w:rPr>
        <w:t>;</w:t>
      </w:r>
      <w:r w:rsidR="00343727">
        <w:rPr>
          <w:rFonts w:eastAsia="Times New Roman"/>
          <w:bCs/>
          <w:lang w:val="en-US"/>
        </w:rPr>
        <w:t xml:space="preserve"> </w:t>
      </w:r>
      <w:proofErr w:type="spellStart"/>
      <w:r w:rsidR="002B21B9" w:rsidRPr="00B410D3">
        <w:rPr>
          <w:rFonts w:eastAsia="Times New Roman"/>
          <w:bCs/>
          <w:lang w:val="en-US"/>
        </w:rPr>
        <w:t>Pozdniakov</w:t>
      </w:r>
      <w:proofErr w:type="spellEnd"/>
      <w:r w:rsidR="00511E33">
        <w:rPr>
          <w:rFonts w:eastAsia="Times New Roman"/>
          <w:bCs/>
          <w:lang w:val="en-US"/>
        </w:rPr>
        <w:t xml:space="preserve"> </w:t>
      </w:r>
      <w:r w:rsidR="002B21B9">
        <w:rPr>
          <w:rFonts w:eastAsia="Times New Roman"/>
          <w:bCs/>
          <w:lang w:val="en-US"/>
        </w:rPr>
        <w:t>et al., 2005</w:t>
      </w:r>
      <w:r w:rsidR="002B21B9">
        <w:rPr>
          <w:lang w:val="en-US"/>
        </w:rPr>
        <w:t>].</w:t>
      </w:r>
      <w:r w:rsidR="007350BE">
        <w:rPr>
          <w:lang w:val="en-US"/>
        </w:rPr>
        <w:t xml:space="preserve"> </w:t>
      </w:r>
      <w:r w:rsidR="00C42F5F" w:rsidRPr="00C42F5F">
        <w:rPr>
          <w:color w:val="auto"/>
          <w:lang w:val="en-US"/>
        </w:rPr>
        <w:t xml:space="preserve">The objectives of </w:t>
      </w:r>
      <w:r w:rsidR="006B1851">
        <w:rPr>
          <w:color w:val="auto"/>
          <w:lang w:val="en-US"/>
        </w:rPr>
        <w:t xml:space="preserve">this </w:t>
      </w:r>
      <w:r w:rsidR="00C42F5F" w:rsidRPr="00C42F5F">
        <w:rPr>
          <w:color w:val="auto"/>
          <w:lang w:val="en-US"/>
        </w:rPr>
        <w:t xml:space="preserve">work are: (1) study of transport in this heterogeneous media; (2) search of effective hydraulic and </w:t>
      </w:r>
      <w:proofErr w:type="spellStart"/>
      <w:r w:rsidR="00C42F5F" w:rsidRPr="00C42F5F">
        <w:rPr>
          <w:color w:val="auto"/>
          <w:lang w:val="en-US"/>
        </w:rPr>
        <w:t>macrodispersion</w:t>
      </w:r>
      <w:proofErr w:type="spellEnd"/>
      <w:r w:rsidR="00C42F5F" w:rsidRPr="00C42F5F">
        <w:rPr>
          <w:color w:val="auto"/>
          <w:lang w:val="en-US"/>
        </w:rPr>
        <w:t xml:space="preserve"> parameters on the basis of 3D high spatially resolution lithological heterogeneity </w:t>
      </w:r>
      <w:r w:rsidR="00C42F5F" w:rsidRPr="00D105AE">
        <w:rPr>
          <w:color w:val="auto"/>
          <w:lang w:val="en-US"/>
        </w:rPr>
        <w:t>model of the injection site</w:t>
      </w:r>
      <w:r w:rsidR="00321D08" w:rsidRPr="008C0637">
        <w:rPr>
          <w:color w:val="auto"/>
          <w:lang w:val="en-US"/>
        </w:rPr>
        <w:t xml:space="preserve"> </w:t>
      </w:r>
      <w:r w:rsidR="004F1BA6">
        <w:rPr>
          <w:color w:val="auto"/>
          <w:lang w:val="en-US"/>
        </w:rPr>
        <w:t>for future long-term regional scale radioactive waste migration prediction</w:t>
      </w:r>
      <w:r w:rsidR="00C42F5F" w:rsidRPr="00D105AE">
        <w:rPr>
          <w:color w:val="auto"/>
          <w:lang w:val="en-US"/>
        </w:rPr>
        <w:t>.</w:t>
      </w:r>
      <w:r w:rsidR="007350BE">
        <w:rPr>
          <w:color w:val="auto"/>
          <w:lang w:val="en-US"/>
        </w:rPr>
        <w:t xml:space="preserve"> </w:t>
      </w:r>
      <w:r w:rsidR="00D2362B" w:rsidRPr="00D105AE">
        <w:rPr>
          <w:color w:val="auto"/>
          <w:lang w:val="en-US"/>
        </w:rPr>
        <w:t>The modeling approach has three steps: (1)</w:t>
      </w:r>
      <w:r w:rsidR="00C637E3">
        <w:rPr>
          <w:color w:val="auto"/>
          <w:lang w:val="en-US"/>
        </w:rPr>
        <w:t xml:space="preserve"> development of 3</w:t>
      </w:r>
      <w:r w:rsidR="00977B04" w:rsidRPr="00D105AE">
        <w:rPr>
          <w:color w:val="auto"/>
          <w:lang w:val="en-US"/>
        </w:rPr>
        <w:t xml:space="preserve">D high resolution model the heterogeneity of injection area </w:t>
      </w:r>
      <w:r w:rsidR="00D2362B" w:rsidRPr="00D105AE">
        <w:rPr>
          <w:color w:val="auto"/>
          <w:lang w:val="en-US"/>
        </w:rPr>
        <w:t>through application of trans</w:t>
      </w:r>
      <w:r w:rsidR="006E341F">
        <w:rPr>
          <w:color w:val="auto"/>
          <w:lang w:val="en-US"/>
        </w:rPr>
        <w:t xml:space="preserve">ition probability </w:t>
      </w:r>
      <w:proofErr w:type="spellStart"/>
      <w:r w:rsidR="006E341F">
        <w:rPr>
          <w:color w:val="auto"/>
          <w:lang w:val="en-US"/>
        </w:rPr>
        <w:t>geostatistics</w:t>
      </w:r>
      <w:proofErr w:type="spellEnd"/>
      <w:r w:rsidR="006E341F" w:rsidRPr="006E341F">
        <w:rPr>
          <w:color w:val="auto"/>
          <w:lang w:val="en-US"/>
        </w:rPr>
        <w:t>;</w:t>
      </w:r>
      <w:r w:rsidR="00D2362B" w:rsidRPr="00D105AE">
        <w:rPr>
          <w:color w:val="auto"/>
          <w:lang w:val="en-US"/>
        </w:rPr>
        <w:t xml:space="preserve"> (2) simulat</w:t>
      </w:r>
      <w:r w:rsidR="006B1851">
        <w:rPr>
          <w:color w:val="auto"/>
          <w:lang w:val="en-US"/>
        </w:rPr>
        <w:t>ion</w:t>
      </w:r>
      <w:r w:rsidR="00D2362B" w:rsidRPr="00D105AE">
        <w:rPr>
          <w:color w:val="auto"/>
          <w:lang w:val="en-US"/>
        </w:rPr>
        <w:t xml:space="preserve"> steady state groundwater flow </w:t>
      </w:r>
      <w:r w:rsidR="009362CA" w:rsidRPr="00D105AE">
        <w:rPr>
          <w:color w:val="auto"/>
          <w:lang w:val="en-US"/>
        </w:rPr>
        <w:t xml:space="preserve">and </w:t>
      </w:r>
      <w:proofErr w:type="spellStart"/>
      <w:r w:rsidR="006B1851" w:rsidRPr="008C0637">
        <w:rPr>
          <w:color w:val="auto"/>
          <w:lang w:val="en-US"/>
        </w:rPr>
        <w:t>advective</w:t>
      </w:r>
      <w:proofErr w:type="spellEnd"/>
      <w:r w:rsidR="006B1851" w:rsidRPr="008C0637">
        <w:rPr>
          <w:color w:val="auto"/>
          <w:lang w:val="en-US"/>
        </w:rPr>
        <w:t xml:space="preserve"> </w:t>
      </w:r>
      <w:r w:rsidR="009362CA" w:rsidRPr="008C0637">
        <w:rPr>
          <w:color w:val="auto"/>
          <w:lang w:val="en-US"/>
        </w:rPr>
        <w:t xml:space="preserve">transport </w:t>
      </w:r>
      <w:r w:rsidR="00D2362B" w:rsidRPr="008C0637">
        <w:rPr>
          <w:color w:val="auto"/>
          <w:lang w:val="en-US"/>
        </w:rPr>
        <w:t xml:space="preserve">using obtained </w:t>
      </w:r>
      <w:r w:rsidR="00C637E3">
        <w:rPr>
          <w:lang w:val="en-US"/>
        </w:rPr>
        <w:t>3</w:t>
      </w:r>
      <w:r w:rsidR="00D2362B" w:rsidRPr="008C0637">
        <w:rPr>
          <w:lang w:val="en-US"/>
        </w:rPr>
        <w:t>D spatial lithological heterogeneity model of the site, (3) estimat</w:t>
      </w:r>
      <w:r w:rsidR="006B1851" w:rsidRPr="008C0637">
        <w:rPr>
          <w:lang w:val="en-US"/>
        </w:rPr>
        <w:t>ion</w:t>
      </w:r>
      <w:r w:rsidR="00343727">
        <w:rPr>
          <w:lang w:val="en-US"/>
        </w:rPr>
        <w:t xml:space="preserve"> </w:t>
      </w:r>
      <w:r w:rsidR="009362CA" w:rsidRPr="008C0637">
        <w:rPr>
          <w:lang w:val="en-US"/>
        </w:rPr>
        <w:t>of</w:t>
      </w:r>
      <w:r w:rsidR="009362CA">
        <w:rPr>
          <w:lang w:val="en-US"/>
        </w:rPr>
        <w:t xml:space="preserve"> </w:t>
      </w:r>
      <w:r w:rsidR="006B1851">
        <w:rPr>
          <w:lang w:val="en-US"/>
        </w:rPr>
        <w:t xml:space="preserve">effective hydraulic conductivity and </w:t>
      </w:r>
      <w:r w:rsidR="00D2362B" w:rsidRPr="00531A24">
        <w:rPr>
          <w:lang w:val="en-US"/>
        </w:rPr>
        <w:t xml:space="preserve">effective </w:t>
      </w:r>
      <w:proofErr w:type="spellStart"/>
      <w:r w:rsidR="00D2362B" w:rsidRPr="00531A24">
        <w:rPr>
          <w:lang w:val="en-US"/>
        </w:rPr>
        <w:t>macrodispersion</w:t>
      </w:r>
      <w:proofErr w:type="spellEnd"/>
      <w:r w:rsidR="00D2362B" w:rsidRPr="00531A24">
        <w:rPr>
          <w:lang w:val="en-US"/>
        </w:rPr>
        <w:t xml:space="preserve"> parameters </w:t>
      </w:r>
      <w:r w:rsidR="00D2362B">
        <w:rPr>
          <w:lang w:val="en-US"/>
        </w:rPr>
        <w:t>using</w:t>
      </w:r>
      <w:r w:rsidR="009362CA">
        <w:rPr>
          <w:lang w:val="en-US"/>
        </w:rPr>
        <w:t xml:space="preserve"> a </w:t>
      </w:r>
      <w:r w:rsidR="009362CA" w:rsidRPr="00EB24EC">
        <w:rPr>
          <w:lang w:val="en-US"/>
        </w:rPr>
        <w:t xml:space="preserve">temporal moments </w:t>
      </w:r>
      <w:r w:rsidR="00EB24EC" w:rsidRPr="00EB24EC">
        <w:rPr>
          <w:color w:val="auto"/>
          <w:lang w:val="en-US"/>
        </w:rPr>
        <w:t>of observed breakthrough curves</w:t>
      </w:r>
      <w:r w:rsidR="00912B15" w:rsidRPr="00EB24EC">
        <w:rPr>
          <w:lang w:val="en-US"/>
        </w:rPr>
        <w:t>.</w:t>
      </w:r>
    </w:p>
    <w:p w:rsidR="00925612" w:rsidRPr="00670233" w:rsidRDefault="00925612" w:rsidP="00560CE9">
      <w:pPr>
        <w:pStyle w:val="Default"/>
        <w:ind w:firstLine="567"/>
        <w:jc w:val="both"/>
        <w:rPr>
          <w:color w:val="auto"/>
          <w:lang w:val="en-US"/>
        </w:rPr>
      </w:pPr>
    </w:p>
    <w:p w:rsidR="002F56D3" w:rsidRPr="002C133B" w:rsidRDefault="002F56D3" w:rsidP="002F56D3">
      <w:pPr>
        <w:spacing w:after="120" w:line="276" w:lineRule="auto"/>
        <w:ind w:left="709" w:hanging="709"/>
        <w:jc w:val="both"/>
        <w:rPr>
          <w:sz w:val="24"/>
          <w:szCs w:val="24"/>
          <w:lang w:val="en-US"/>
        </w:rPr>
      </w:pPr>
      <w:r>
        <w:rPr>
          <w:b/>
          <w:sz w:val="32"/>
          <w:szCs w:val="32"/>
          <w:lang w:val="en-US"/>
        </w:rPr>
        <w:t>2</w:t>
      </w:r>
      <w:r w:rsidRPr="00577998">
        <w:rPr>
          <w:b/>
          <w:sz w:val="32"/>
          <w:szCs w:val="32"/>
          <w:lang w:val="en-US"/>
        </w:rPr>
        <w:tab/>
      </w:r>
      <w:r>
        <w:rPr>
          <w:b/>
          <w:sz w:val="32"/>
          <w:szCs w:val="32"/>
          <w:lang w:val="en-US"/>
        </w:rPr>
        <w:t>Development of 3D model of heterogeneity</w:t>
      </w:r>
    </w:p>
    <w:p w:rsidR="006045DE" w:rsidRDefault="00151672" w:rsidP="00560CE9">
      <w:pPr>
        <w:autoSpaceDE w:val="0"/>
        <w:autoSpaceDN w:val="0"/>
        <w:adjustRightInd w:val="0"/>
        <w:ind w:firstLine="708"/>
        <w:jc w:val="both"/>
        <w:rPr>
          <w:sz w:val="24"/>
          <w:szCs w:val="24"/>
          <w:lang w:val="en-US"/>
        </w:rPr>
      </w:pPr>
      <w:r w:rsidRPr="00151672">
        <w:rPr>
          <w:sz w:val="24"/>
          <w:szCs w:val="24"/>
          <w:lang w:val="en-US"/>
        </w:rPr>
        <w:t xml:space="preserve">The key step in this study is to generate a highly resolved and realistic </w:t>
      </w:r>
      <w:r w:rsidR="006B1851">
        <w:rPr>
          <w:sz w:val="24"/>
          <w:szCs w:val="24"/>
          <w:lang w:val="en-US"/>
        </w:rPr>
        <w:t xml:space="preserve">model </w:t>
      </w:r>
      <w:r w:rsidRPr="00151672">
        <w:rPr>
          <w:sz w:val="24"/>
          <w:szCs w:val="24"/>
          <w:lang w:val="en-US"/>
        </w:rPr>
        <w:t xml:space="preserve">of the heterogeneity the </w:t>
      </w:r>
      <w:r w:rsidR="006B1851">
        <w:rPr>
          <w:sz w:val="24"/>
          <w:szCs w:val="24"/>
          <w:lang w:val="en-US"/>
        </w:rPr>
        <w:t xml:space="preserve">studied </w:t>
      </w:r>
      <w:r w:rsidRPr="00151672">
        <w:rPr>
          <w:sz w:val="24"/>
          <w:szCs w:val="24"/>
          <w:lang w:val="en-US"/>
        </w:rPr>
        <w:t xml:space="preserve">geologic formation. </w:t>
      </w:r>
      <w:r w:rsidR="00C82435" w:rsidRPr="00151672">
        <w:rPr>
          <w:sz w:val="24"/>
          <w:szCs w:val="24"/>
          <w:lang w:val="en-US"/>
        </w:rPr>
        <w:t>To take into account the essential features of heterogeneity, lithological data of 2</w:t>
      </w:r>
      <w:r w:rsidR="00437670" w:rsidRPr="00151672">
        <w:rPr>
          <w:sz w:val="24"/>
          <w:szCs w:val="24"/>
          <w:lang w:val="en-US"/>
        </w:rPr>
        <w:t>95</w:t>
      </w:r>
      <w:r w:rsidR="00C82435" w:rsidRPr="00151672">
        <w:rPr>
          <w:sz w:val="24"/>
          <w:szCs w:val="24"/>
          <w:lang w:val="en-US"/>
        </w:rPr>
        <w:t xml:space="preserve"> wells placed irregularly</w:t>
      </w:r>
      <w:r w:rsidR="00C82435" w:rsidRPr="00920976">
        <w:rPr>
          <w:sz w:val="24"/>
          <w:szCs w:val="24"/>
          <w:lang w:val="en-US"/>
        </w:rPr>
        <w:t xml:space="preserve"> within the area approximately 4 by 4 kilometers of area are processed. This dataset includes about 46 kilometers</w:t>
      </w:r>
      <w:r w:rsidR="002E1272">
        <w:rPr>
          <w:sz w:val="24"/>
          <w:szCs w:val="24"/>
          <w:lang w:val="en-US"/>
        </w:rPr>
        <w:t xml:space="preserve"> </w:t>
      </w:r>
      <w:r w:rsidR="00C82435" w:rsidRPr="00920976">
        <w:rPr>
          <w:sz w:val="24"/>
          <w:szCs w:val="24"/>
          <w:lang w:val="en-US"/>
        </w:rPr>
        <w:t xml:space="preserve">of lithological logs obtained in characterization, monitoring and injection wells, which were drilled during past forty years within the site. The vertical </w:t>
      </w:r>
      <w:r w:rsidR="00C82435" w:rsidRPr="00B44D87">
        <w:rPr>
          <w:sz w:val="24"/>
          <w:szCs w:val="24"/>
          <w:lang w:val="en-US"/>
        </w:rPr>
        <w:t>resolution of logs is 0.5 m.</w:t>
      </w:r>
      <w:r w:rsidR="00A45FEB">
        <w:rPr>
          <w:sz w:val="24"/>
          <w:szCs w:val="24"/>
          <w:lang w:val="en-US"/>
        </w:rPr>
        <w:t xml:space="preserve"> </w:t>
      </w:r>
      <w:r w:rsidR="00C82435" w:rsidRPr="00B44D87">
        <w:rPr>
          <w:sz w:val="24"/>
          <w:szCs w:val="24"/>
          <w:lang w:val="en-US"/>
        </w:rPr>
        <w:t xml:space="preserve">Core descriptions were categorized into the four </w:t>
      </w:r>
      <w:proofErr w:type="spellStart"/>
      <w:r w:rsidR="00C82435" w:rsidRPr="00B44D87">
        <w:rPr>
          <w:sz w:val="24"/>
          <w:szCs w:val="24"/>
          <w:lang w:val="en-US"/>
        </w:rPr>
        <w:t>hydrofacies</w:t>
      </w:r>
      <w:proofErr w:type="spellEnd"/>
      <w:r w:rsidR="00C82435" w:rsidRPr="00B44D87">
        <w:rPr>
          <w:sz w:val="24"/>
          <w:szCs w:val="24"/>
          <w:lang w:val="en-US"/>
        </w:rPr>
        <w:t xml:space="preserve"> units, defined as </w:t>
      </w:r>
      <w:r w:rsidR="006045DE" w:rsidRPr="00B44D87">
        <w:rPr>
          <w:sz w:val="24"/>
          <w:szCs w:val="24"/>
          <w:lang w:val="en-US"/>
        </w:rPr>
        <w:t>sand, sandy clay, clay sand and clay</w:t>
      </w:r>
      <w:r w:rsidR="00C82435" w:rsidRPr="00B44D87">
        <w:rPr>
          <w:sz w:val="24"/>
          <w:szCs w:val="24"/>
          <w:lang w:val="en-US"/>
        </w:rPr>
        <w:t xml:space="preserve">. </w:t>
      </w:r>
      <w:r w:rsidR="00F66274">
        <w:rPr>
          <w:sz w:val="24"/>
          <w:szCs w:val="24"/>
          <w:lang w:val="en-US"/>
        </w:rPr>
        <w:t xml:space="preserve">The </w:t>
      </w:r>
      <w:proofErr w:type="spellStart"/>
      <w:r w:rsidR="00F66274">
        <w:rPr>
          <w:sz w:val="24"/>
          <w:szCs w:val="24"/>
          <w:lang w:val="en-US"/>
        </w:rPr>
        <w:t>lithologic</w:t>
      </w:r>
      <w:proofErr w:type="spellEnd"/>
      <w:r w:rsidR="00F66274">
        <w:rPr>
          <w:sz w:val="24"/>
          <w:szCs w:val="24"/>
          <w:lang w:val="en-US"/>
        </w:rPr>
        <w:t xml:space="preserve"> data were used to develop an indicator database representing the presence or absence of each </w:t>
      </w:r>
      <w:proofErr w:type="spellStart"/>
      <w:r w:rsidR="00F66274" w:rsidRPr="00B44D87">
        <w:rPr>
          <w:sz w:val="24"/>
          <w:szCs w:val="24"/>
          <w:lang w:val="en-US"/>
        </w:rPr>
        <w:t>hydrofacies</w:t>
      </w:r>
      <w:proofErr w:type="spellEnd"/>
      <w:r w:rsidR="00F66274" w:rsidRPr="00B44D87">
        <w:rPr>
          <w:sz w:val="24"/>
          <w:szCs w:val="24"/>
          <w:lang w:val="en-US"/>
        </w:rPr>
        <w:t xml:space="preserve"> </w:t>
      </w:r>
      <w:r w:rsidR="00F66274">
        <w:rPr>
          <w:sz w:val="24"/>
          <w:szCs w:val="24"/>
          <w:lang w:val="en-US"/>
        </w:rPr>
        <w:t xml:space="preserve">at each point of observation with a vertical spacing of 0.5 m. </w:t>
      </w:r>
      <w:r w:rsidR="0043450D">
        <w:rPr>
          <w:sz w:val="24"/>
          <w:szCs w:val="24"/>
          <w:lang w:val="en-US"/>
        </w:rPr>
        <w:t>The distribution</w:t>
      </w:r>
      <w:r w:rsidR="006B1851">
        <w:rPr>
          <w:sz w:val="24"/>
          <w:szCs w:val="24"/>
          <w:lang w:val="en-US"/>
        </w:rPr>
        <w:t>s</w:t>
      </w:r>
      <w:r w:rsidR="0043450D">
        <w:rPr>
          <w:sz w:val="24"/>
          <w:szCs w:val="24"/>
          <w:lang w:val="en-US"/>
        </w:rPr>
        <w:t xml:space="preserve"> of mean thickness of</w:t>
      </w:r>
      <w:r w:rsidR="006B1851">
        <w:rPr>
          <w:sz w:val="24"/>
          <w:szCs w:val="24"/>
          <w:lang w:val="en-US"/>
        </w:rPr>
        <w:t xml:space="preserve"> all</w:t>
      </w:r>
      <w:r w:rsidR="00BA24CF" w:rsidRPr="00D84C0B">
        <w:rPr>
          <w:sz w:val="24"/>
          <w:szCs w:val="24"/>
          <w:lang w:val="en-US"/>
        </w:rPr>
        <w:t xml:space="preserve"> </w:t>
      </w:r>
      <w:proofErr w:type="spellStart"/>
      <w:r w:rsidR="0043450D" w:rsidRPr="00B44D87">
        <w:rPr>
          <w:sz w:val="24"/>
          <w:szCs w:val="24"/>
          <w:lang w:val="en-US"/>
        </w:rPr>
        <w:t>hydrofacies</w:t>
      </w:r>
      <w:proofErr w:type="spellEnd"/>
      <w:r w:rsidR="00DF1EA7">
        <w:rPr>
          <w:sz w:val="24"/>
          <w:szCs w:val="24"/>
          <w:lang w:val="en-US"/>
        </w:rPr>
        <w:t xml:space="preserve"> look like an</w:t>
      </w:r>
      <w:r w:rsidR="0043450D">
        <w:rPr>
          <w:sz w:val="24"/>
          <w:szCs w:val="24"/>
          <w:lang w:val="en-US"/>
        </w:rPr>
        <w:t xml:space="preserve"> exponential</w:t>
      </w:r>
      <w:r w:rsidR="00BA24CF" w:rsidRPr="00D84C0B">
        <w:rPr>
          <w:sz w:val="24"/>
          <w:szCs w:val="24"/>
          <w:lang w:val="en-US"/>
        </w:rPr>
        <w:t xml:space="preserve"> </w:t>
      </w:r>
      <w:r w:rsidR="0043450D">
        <w:rPr>
          <w:sz w:val="24"/>
          <w:szCs w:val="24"/>
          <w:lang w:val="en-US"/>
        </w:rPr>
        <w:t xml:space="preserve">distribution. </w:t>
      </w:r>
      <w:r w:rsidR="007D7897" w:rsidRPr="007D7897">
        <w:rPr>
          <w:sz w:val="24"/>
          <w:szCs w:val="24"/>
          <w:lang w:val="en-US"/>
        </w:rPr>
        <w:t>The volumetric proportion</w:t>
      </w:r>
      <w:r w:rsidR="007D7897">
        <w:rPr>
          <w:sz w:val="24"/>
          <w:szCs w:val="24"/>
          <w:lang w:val="en-US"/>
        </w:rPr>
        <w:t xml:space="preserve">, </w:t>
      </w:r>
      <w:r w:rsidR="0098331A">
        <w:rPr>
          <w:sz w:val="24"/>
          <w:szCs w:val="24"/>
          <w:lang w:val="en-US"/>
        </w:rPr>
        <w:t xml:space="preserve">the </w:t>
      </w:r>
      <w:r w:rsidR="007D7897">
        <w:rPr>
          <w:sz w:val="24"/>
          <w:szCs w:val="24"/>
          <w:lang w:val="en-US"/>
        </w:rPr>
        <w:t>effective range</w:t>
      </w:r>
      <w:r w:rsidR="00534DFA">
        <w:rPr>
          <w:sz w:val="24"/>
          <w:szCs w:val="24"/>
          <w:lang w:val="en-US"/>
        </w:rPr>
        <w:t xml:space="preserve"> </w:t>
      </w:r>
      <w:r w:rsidR="00E05AC0">
        <w:rPr>
          <w:sz w:val="24"/>
          <w:szCs w:val="24"/>
          <w:lang w:val="en-US"/>
        </w:rPr>
        <w:t xml:space="preserve">and </w:t>
      </w:r>
      <w:r w:rsidR="0098331A">
        <w:rPr>
          <w:sz w:val="24"/>
          <w:szCs w:val="24"/>
          <w:lang w:val="en-US"/>
        </w:rPr>
        <w:t xml:space="preserve">the </w:t>
      </w:r>
      <w:r w:rsidR="00E05AC0">
        <w:rPr>
          <w:sz w:val="24"/>
          <w:szCs w:val="24"/>
          <w:lang w:val="en-US"/>
        </w:rPr>
        <w:t>mean length</w:t>
      </w:r>
      <w:r w:rsidR="007D7897" w:rsidRPr="007D7897">
        <w:rPr>
          <w:sz w:val="24"/>
          <w:szCs w:val="24"/>
          <w:lang w:val="en-US"/>
        </w:rPr>
        <w:t xml:space="preserve"> </w:t>
      </w:r>
      <w:r w:rsidR="005C351F">
        <w:rPr>
          <w:sz w:val="24"/>
          <w:szCs w:val="24"/>
          <w:lang w:val="en-US"/>
        </w:rPr>
        <w:t xml:space="preserve">of the four </w:t>
      </w:r>
      <w:proofErr w:type="spellStart"/>
      <w:r w:rsidR="007D7897" w:rsidRPr="00B44D87">
        <w:rPr>
          <w:sz w:val="24"/>
          <w:szCs w:val="24"/>
          <w:lang w:val="en-US"/>
        </w:rPr>
        <w:t>hydrofacies</w:t>
      </w:r>
      <w:proofErr w:type="spellEnd"/>
      <w:r w:rsidR="007D7897">
        <w:rPr>
          <w:sz w:val="24"/>
          <w:szCs w:val="24"/>
          <w:lang w:val="en-US"/>
        </w:rPr>
        <w:t xml:space="preserve"> w</w:t>
      </w:r>
      <w:r w:rsidR="005C351F">
        <w:rPr>
          <w:sz w:val="24"/>
          <w:szCs w:val="24"/>
          <w:lang w:val="en-US"/>
        </w:rPr>
        <w:t>ere</w:t>
      </w:r>
      <w:r w:rsidR="007D7897">
        <w:rPr>
          <w:sz w:val="24"/>
          <w:szCs w:val="24"/>
          <w:lang w:val="en-US"/>
        </w:rPr>
        <w:t xml:space="preserve"> estimated from the indicator data using </w:t>
      </w:r>
      <w:r w:rsidR="007D7897" w:rsidRPr="007D7897">
        <w:rPr>
          <w:rFonts w:eastAsia="Times New Roman"/>
          <w:sz w:val="24"/>
          <w:szCs w:val="24"/>
          <w:lang w:val="en-US"/>
        </w:rPr>
        <w:t>GSLIB [</w:t>
      </w:r>
      <w:r w:rsidR="007D7897" w:rsidRPr="00C612ED">
        <w:rPr>
          <w:rFonts w:eastAsia="Times New Roman"/>
          <w:sz w:val="24"/>
          <w:szCs w:val="24"/>
          <w:lang w:val="en-US"/>
        </w:rPr>
        <w:t xml:space="preserve">Deutsch, </w:t>
      </w:r>
      <w:proofErr w:type="spellStart"/>
      <w:r w:rsidR="007D7897" w:rsidRPr="00C612ED">
        <w:rPr>
          <w:rFonts w:eastAsia="Times New Roman"/>
          <w:sz w:val="24"/>
          <w:szCs w:val="24"/>
          <w:lang w:val="en-US"/>
        </w:rPr>
        <w:t>Journel</w:t>
      </w:r>
      <w:proofErr w:type="spellEnd"/>
      <w:r w:rsidR="007D7897" w:rsidRPr="00C612ED">
        <w:rPr>
          <w:rFonts w:eastAsia="Times New Roman"/>
          <w:sz w:val="24"/>
          <w:szCs w:val="24"/>
          <w:lang w:val="en-US"/>
        </w:rPr>
        <w:t>, 1992</w:t>
      </w:r>
      <w:r w:rsidR="007D7897" w:rsidRPr="007D7897">
        <w:rPr>
          <w:rFonts w:eastAsia="Times New Roman"/>
          <w:sz w:val="24"/>
          <w:szCs w:val="24"/>
          <w:lang w:val="en-US"/>
        </w:rPr>
        <w:t>]</w:t>
      </w:r>
      <w:r w:rsidR="00044E1E">
        <w:rPr>
          <w:rFonts w:eastAsia="Times New Roman"/>
          <w:sz w:val="24"/>
          <w:szCs w:val="24"/>
          <w:lang w:val="en-US"/>
        </w:rPr>
        <w:t xml:space="preserve"> </w:t>
      </w:r>
      <w:r w:rsidR="007D7897" w:rsidRPr="007D7897">
        <w:rPr>
          <w:rFonts w:eastAsia="Times New Roman"/>
          <w:sz w:val="24"/>
          <w:szCs w:val="24"/>
          <w:lang w:val="en-US"/>
        </w:rPr>
        <w:t xml:space="preserve">and </w:t>
      </w:r>
      <w:r w:rsidR="007D7897" w:rsidRPr="007D7897">
        <w:rPr>
          <w:sz w:val="24"/>
          <w:szCs w:val="24"/>
          <w:lang w:val="en-US"/>
        </w:rPr>
        <w:t>T-PROGS software [Carl, 1998]</w:t>
      </w:r>
      <w:r w:rsidR="005C351F">
        <w:rPr>
          <w:sz w:val="24"/>
          <w:szCs w:val="24"/>
          <w:lang w:val="en-US"/>
        </w:rPr>
        <w:t xml:space="preserve"> (Tab</w:t>
      </w:r>
      <w:r w:rsidR="00F604A3">
        <w:rPr>
          <w:sz w:val="24"/>
          <w:szCs w:val="24"/>
          <w:lang w:val="en-US"/>
        </w:rPr>
        <w:t>.</w:t>
      </w:r>
      <w:r w:rsidR="005C351F">
        <w:rPr>
          <w:sz w:val="24"/>
          <w:szCs w:val="24"/>
          <w:lang w:val="en-US"/>
        </w:rPr>
        <w:t xml:space="preserve"> 1)</w:t>
      </w:r>
      <w:r w:rsidR="007D7897">
        <w:rPr>
          <w:sz w:val="24"/>
          <w:szCs w:val="24"/>
          <w:lang w:val="en-US"/>
        </w:rPr>
        <w:t>.</w:t>
      </w:r>
      <w:r w:rsidR="002E1272">
        <w:rPr>
          <w:sz w:val="24"/>
          <w:szCs w:val="24"/>
          <w:lang w:val="en-US"/>
        </w:rPr>
        <w:t xml:space="preserve"> </w:t>
      </w:r>
      <w:r w:rsidR="00D3471D" w:rsidRPr="003400B0">
        <w:rPr>
          <w:sz w:val="24"/>
          <w:szCs w:val="24"/>
          <w:lang w:val="en-US"/>
        </w:rPr>
        <w:t xml:space="preserve">The results of analysis indicate that </w:t>
      </w:r>
      <w:r w:rsidR="00D3471D">
        <w:rPr>
          <w:sz w:val="24"/>
          <w:szCs w:val="24"/>
          <w:lang w:val="en-US"/>
        </w:rPr>
        <w:t xml:space="preserve">(1) </w:t>
      </w:r>
      <w:r w:rsidR="0098331A">
        <w:rPr>
          <w:sz w:val="24"/>
          <w:szCs w:val="24"/>
          <w:lang w:val="en-US"/>
        </w:rPr>
        <w:t xml:space="preserve">the </w:t>
      </w:r>
      <w:r w:rsidR="00D3471D" w:rsidRPr="007D7897">
        <w:rPr>
          <w:rFonts w:eastAsia="Times New Roman"/>
          <w:sz w:val="24"/>
          <w:szCs w:val="24"/>
          <w:lang w:val="en-US"/>
        </w:rPr>
        <w:t xml:space="preserve">vertical range significantly smaller than </w:t>
      </w:r>
      <w:r w:rsidR="0098331A">
        <w:rPr>
          <w:rFonts w:eastAsia="Times New Roman"/>
          <w:sz w:val="24"/>
          <w:szCs w:val="24"/>
          <w:lang w:val="en-US"/>
        </w:rPr>
        <w:t xml:space="preserve">the </w:t>
      </w:r>
      <w:r w:rsidR="00D3471D">
        <w:rPr>
          <w:rFonts w:eastAsia="Times New Roman"/>
          <w:sz w:val="24"/>
          <w:szCs w:val="24"/>
          <w:lang w:val="en-US"/>
        </w:rPr>
        <w:t>later</w:t>
      </w:r>
      <w:r w:rsidR="00D3471D" w:rsidRPr="007D7897">
        <w:rPr>
          <w:rFonts w:eastAsia="Times New Roman"/>
          <w:sz w:val="24"/>
          <w:szCs w:val="24"/>
          <w:lang w:val="en-US"/>
        </w:rPr>
        <w:t xml:space="preserve">al </w:t>
      </w:r>
      <w:r w:rsidR="00D3471D">
        <w:rPr>
          <w:rFonts w:eastAsia="Times New Roman"/>
          <w:sz w:val="24"/>
          <w:szCs w:val="24"/>
          <w:lang w:val="en-US"/>
        </w:rPr>
        <w:t xml:space="preserve">(horizontal) </w:t>
      </w:r>
      <w:r w:rsidR="00D3471D" w:rsidRPr="007D7897">
        <w:rPr>
          <w:rFonts w:eastAsia="Times New Roman"/>
          <w:sz w:val="24"/>
          <w:szCs w:val="24"/>
          <w:lang w:val="en-US"/>
        </w:rPr>
        <w:t>range</w:t>
      </w:r>
      <w:r w:rsidR="00D3471D">
        <w:rPr>
          <w:rFonts w:eastAsia="Times New Roman"/>
          <w:sz w:val="24"/>
          <w:szCs w:val="24"/>
          <w:lang w:val="en-US"/>
        </w:rPr>
        <w:t xml:space="preserve"> and (2)</w:t>
      </w:r>
      <w:r w:rsidR="00D3471D" w:rsidRPr="003400B0">
        <w:rPr>
          <w:sz w:val="24"/>
          <w:szCs w:val="24"/>
          <w:lang w:val="en-US"/>
        </w:rPr>
        <w:t xml:space="preserve"> the horizontal mean length of </w:t>
      </w:r>
      <w:proofErr w:type="spellStart"/>
      <w:r w:rsidR="00D3471D" w:rsidRPr="003400B0">
        <w:rPr>
          <w:sz w:val="24"/>
          <w:szCs w:val="24"/>
          <w:lang w:val="en-US"/>
        </w:rPr>
        <w:t>hydrofacies</w:t>
      </w:r>
      <w:proofErr w:type="spellEnd"/>
      <w:r w:rsidR="00D3471D" w:rsidRPr="003400B0">
        <w:rPr>
          <w:sz w:val="24"/>
          <w:szCs w:val="24"/>
          <w:lang w:val="en-US"/>
        </w:rPr>
        <w:t xml:space="preserve"> exceeds the vertical scale more than </w:t>
      </w:r>
      <w:r w:rsidR="005C351F">
        <w:rPr>
          <w:sz w:val="24"/>
          <w:szCs w:val="24"/>
          <w:lang w:val="en-US"/>
        </w:rPr>
        <w:t>30</w:t>
      </w:r>
      <w:r w:rsidR="00F604A3">
        <w:rPr>
          <w:sz w:val="24"/>
          <w:szCs w:val="24"/>
          <w:lang w:val="en-US"/>
        </w:rPr>
        <w:t xml:space="preserve"> times (Tab.</w:t>
      </w:r>
      <w:r w:rsidR="00D3471D" w:rsidRPr="003400B0">
        <w:rPr>
          <w:sz w:val="24"/>
          <w:szCs w:val="24"/>
          <w:lang w:val="en-US"/>
        </w:rPr>
        <w:t xml:space="preserve"> 1).</w:t>
      </w:r>
      <w:r w:rsidR="002E1272">
        <w:rPr>
          <w:sz w:val="24"/>
          <w:szCs w:val="24"/>
          <w:lang w:val="en-US"/>
        </w:rPr>
        <w:t xml:space="preserve"> </w:t>
      </w:r>
      <w:r w:rsidR="00BD31FA">
        <w:rPr>
          <w:rFonts w:eastAsia="Times New Roman"/>
          <w:sz w:val="24"/>
          <w:szCs w:val="24"/>
          <w:lang w:val="en-US"/>
        </w:rPr>
        <w:t xml:space="preserve">Also we computed </w:t>
      </w:r>
      <w:proofErr w:type="spellStart"/>
      <w:r w:rsidR="00F10797">
        <w:rPr>
          <w:rFonts w:eastAsia="Times New Roman"/>
          <w:sz w:val="24"/>
          <w:szCs w:val="24"/>
          <w:lang w:val="en-US"/>
        </w:rPr>
        <w:t>variograms</w:t>
      </w:r>
      <w:proofErr w:type="spellEnd"/>
      <w:r w:rsidR="00F10797">
        <w:rPr>
          <w:rFonts w:eastAsia="Times New Roman"/>
          <w:sz w:val="24"/>
          <w:szCs w:val="24"/>
          <w:lang w:val="en-US"/>
        </w:rPr>
        <w:t xml:space="preserve"> </w:t>
      </w:r>
      <w:r w:rsidR="00F10797">
        <w:rPr>
          <w:sz w:val="24"/>
          <w:szCs w:val="24"/>
          <w:lang w:val="en-US"/>
        </w:rPr>
        <w:t xml:space="preserve">and </w:t>
      </w:r>
      <w:r w:rsidR="00BD31FA">
        <w:rPr>
          <w:rFonts w:eastAsia="Times New Roman"/>
          <w:sz w:val="24"/>
          <w:szCs w:val="24"/>
          <w:lang w:val="en-US"/>
        </w:rPr>
        <w:t xml:space="preserve">transition probabilities along </w:t>
      </w:r>
      <w:r w:rsidR="00931654">
        <w:rPr>
          <w:rFonts w:eastAsia="Times New Roman"/>
          <w:sz w:val="24"/>
          <w:szCs w:val="24"/>
          <w:lang w:val="en-US"/>
        </w:rPr>
        <w:t>the</w:t>
      </w:r>
      <w:r w:rsidR="00BD31FA">
        <w:rPr>
          <w:rFonts w:eastAsia="Times New Roman"/>
          <w:sz w:val="24"/>
          <w:szCs w:val="24"/>
          <w:lang w:val="en-US"/>
        </w:rPr>
        <w:t xml:space="preserve"> azimuths</w:t>
      </w:r>
      <w:r w:rsidR="00BD31FA" w:rsidRPr="00BD31FA">
        <w:rPr>
          <w:rFonts w:eastAsia="Times New Roman"/>
          <w:sz w:val="24"/>
          <w:szCs w:val="24"/>
          <w:lang w:val="en-US"/>
        </w:rPr>
        <w:t>:</w:t>
      </w:r>
      <w:r w:rsidR="001C5CBE">
        <w:rPr>
          <w:rFonts w:eastAsia="Times New Roman"/>
          <w:sz w:val="24"/>
          <w:szCs w:val="24"/>
          <w:lang w:val="en-US"/>
        </w:rPr>
        <w:t xml:space="preserve"> </w:t>
      </w:r>
      <w:r w:rsidR="00F10797">
        <w:rPr>
          <w:rFonts w:eastAsia="Times New Roman"/>
          <w:sz w:val="24"/>
          <w:szCs w:val="24"/>
          <w:lang w:val="en-US"/>
        </w:rPr>
        <w:t xml:space="preserve">the </w:t>
      </w:r>
      <w:r w:rsidR="00F10797">
        <w:rPr>
          <w:sz w:val="24"/>
          <w:szCs w:val="24"/>
          <w:lang w:val="en-US"/>
        </w:rPr>
        <w:t>effective range</w:t>
      </w:r>
      <w:r w:rsidR="00B94F22">
        <w:rPr>
          <w:sz w:val="24"/>
          <w:szCs w:val="24"/>
          <w:lang w:val="en-US"/>
        </w:rPr>
        <w:t>s</w:t>
      </w:r>
      <w:r w:rsidR="00F10797">
        <w:rPr>
          <w:sz w:val="24"/>
          <w:szCs w:val="24"/>
          <w:lang w:val="en-US"/>
        </w:rPr>
        <w:t xml:space="preserve"> and </w:t>
      </w:r>
      <w:r w:rsidR="00BD31FA">
        <w:rPr>
          <w:sz w:val="24"/>
          <w:szCs w:val="24"/>
          <w:lang w:val="en-US"/>
        </w:rPr>
        <w:t>m</w:t>
      </w:r>
      <w:r w:rsidR="00BD31FA" w:rsidRPr="003400B0">
        <w:rPr>
          <w:sz w:val="24"/>
          <w:szCs w:val="24"/>
          <w:lang w:val="en-US"/>
        </w:rPr>
        <w:t>ean lengths</w:t>
      </w:r>
      <w:r w:rsidR="00DF1EA7">
        <w:rPr>
          <w:sz w:val="24"/>
          <w:szCs w:val="24"/>
          <w:lang w:val="en-US"/>
        </w:rPr>
        <w:t xml:space="preserve"> </w:t>
      </w:r>
      <w:r w:rsidR="00931654">
        <w:rPr>
          <w:sz w:val="24"/>
          <w:szCs w:val="24"/>
          <w:lang w:val="en-US"/>
        </w:rPr>
        <w:t>in</w:t>
      </w:r>
      <w:r w:rsidR="00DF1EA7">
        <w:rPr>
          <w:sz w:val="24"/>
          <w:szCs w:val="24"/>
          <w:lang w:val="en-US"/>
        </w:rPr>
        <w:t xml:space="preserve"> </w:t>
      </w:r>
      <w:r w:rsidR="00BD31FA" w:rsidRPr="003400B0">
        <w:rPr>
          <w:sz w:val="24"/>
          <w:szCs w:val="24"/>
          <w:lang w:val="en-US"/>
        </w:rPr>
        <w:t>the horizontal</w:t>
      </w:r>
      <w:r w:rsidR="00BD31FA">
        <w:rPr>
          <w:sz w:val="24"/>
          <w:szCs w:val="24"/>
          <w:lang w:val="en-US"/>
        </w:rPr>
        <w:t xml:space="preserve"> plane appear to have no directional tendencies.</w:t>
      </w:r>
      <w:r w:rsidR="00534DFA">
        <w:rPr>
          <w:sz w:val="24"/>
          <w:szCs w:val="24"/>
          <w:lang w:val="en-US"/>
        </w:rPr>
        <w:t xml:space="preserve"> </w:t>
      </w:r>
      <w:r w:rsidR="00C82435" w:rsidRPr="00B44D87">
        <w:rPr>
          <w:sz w:val="24"/>
          <w:szCs w:val="24"/>
          <w:lang w:val="en-US"/>
        </w:rPr>
        <w:t xml:space="preserve">The </w:t>
      </w:r>
      <w:proofErr w:type="spellStart"/>
      <w:r w:rsidR="00C82435" w:rsidRPr="00B44D87">
        <w:rPr>
          <w:sz w:val="24"/>
          <w:szCs w:val="24"/>
          <w:lang w:val="en-US"/>
        </w:rPr>
        <w:t>hydrofacies</w:t>
      </w:r>
      <w:proofErr w:type="spellEnd"/>
      <w:r w:rsidR="00C82435" w:rsidRPr="00B44D87">
        <w:rPr>
          <w:sz w:val="24"/>
          <w:szCs w:val="24"/>
          <w:lang w:val="en-US"/>
        </w:rPr>
        <w:t xml:space="preserve"> units serve as the basis for defining the aquifer system-scale heterogeneity of hydraulic properties, which enables </w:t>
      </w:r>
      <w:proofErr w:type="spellStart"/>
      <w:r w:rsidR="00C82435" w:rsidRPr="00B44D87">
        <w:rPr>
          <w:sz w:val="24"/>
          <w:szCs w:val="24"/>
          <w:lang w:val="en-US"/>
        </w:rPr>
        <w:t>litilogic</w:t>
      </w:r>
      <w:proofErr w:type="spellEnd"/>
      <w:r w:rsidR="00C82435" w:rsidRPr="00B44D87">
        <w:rPr>
          <w:sz w:val="24"/>
          <w:szCs w:val="24"/>
          <w:lang w:val="en-US"/>
        </w:rPr>
        <w:t xml:space="preserve"> descriptions of core obtained from vertical boreholes to serve as conditioning data for the </w:t>
      </w:r>
      <w:proofErr w:type="spellStart"/>
      <w:r w:rsidR="00C82435" w:rsidRPr="00B44D87">
        <w:rPr>
          <w:sz w:val="24"/>
          <w:szCs w:val="24"/>
          <w:lang w:val="en-US"/>
        </w:rPr>
        <w:t>geostatistical</w:t>
      </w:r>
      <w:proofErr w:type="spellEnd"/>
      <w:r w:rsidR="00C82435" w:rsidRPr="00B44D87">
        <w:rPr>
          <w:sz w:val="24"/>
          <w:szCs w:val="24"/>
          <w:lang w:val="en-US"/>
        </w:rPr>
        <w:t xml:space="preserve"> simulations.</w:t>
      </w:r>
      <w:r w:rsidR="006045DE" w:rsidRPr="00B44D87">
        <w:rPr>
          <w:sz w:val="24"/>
          <w:szCs w:val="24"/>
          <w:lang w:val="en-US"/>
        </w:rPr>
        <w:t xml:space="preserve"> For modelling purposes, these </w:t>
      </w:r>
      <w:proofErr w:type="spellStart"/>
      <w:r w:rsidR="006045DE" w:rsidRPr="00B44D87">
        <w:rPr>
          <w:sz w:val="24"/>
          <w:szCs w:val="24"/>
          <w:lang w:val="en-US"/>
        </w:rPr>
        <w:t>hydrofacies</w:t>
      </w:r>
      <w:proofErr w:type="spellEnd"/>
      <w:r w:rsidR="006045DE" w:rsidRPr="00B44D87">
        <w:rPr>
          <w:sz w:val="24"/>
          <w:szCs w:val="24"/>
          <w:lang w:val="en-US"/>
        </w:rPr>
        <w:t xml:space="preserve"> were used, based on the analysis of conductivity values: least permeable (k=0.0001m/day, clay), poorly permeable (k=0.001m/day, sandy clay), permeable (k=0.03m/day, clay sand) and most permeable (k=1m/day, sand).</w:t>
      </w:r>
    </w:p>
    <w:p w:rsidR="00872E6C" w:rsidRDefault="00872E6C" w:rsidP="0003731C">
      <w:pPr>
        <w:pStyle w:val="Default"/>
        <w:ind w:firstLine="708"/>
        <w:jc w:val="center"/>
        <w:rPr>
          <w:lang w:val="en-US"/>
        </w:rPr>
      </w:pPr>
      <w:r w:rsidRPr="00F92336">
        <w:rPr>
          <w:lang w:val="en-US"/>
        </w:rPr>
        <w:t>Tabl</w:t>
      </w:r>
      <w:r>
        <w:rPr>
          <w:lang w:val="en-US"/>
        </w:rPr>
        <w:t xml:space="preserve">e </w:t>
      </w:r>
      <w:r w:rsidR="00117824">
        <w:rPr>
          <w:i/>
        </w:rPr>
        <w:fldChar w:fldCharType="begin"/>
      </w:r>
      <w:r w:rsidRPr="00F92336">
        <w:rPr>
          <w:lang w:val="en-US"/>
        </w:rPr>
        <w:instrText xml:space="preserve"> SEQ Tableau \* ARABIC </w:instrText>
      </w:r>
      <w:r w:rsidR="00117824">
        <w:rPr>
          <w:i/>
        </w:rPr>
        <w:fldChar w:fldCharType="separate"/>
      </w:r>
      <w:r w:rsidR="005D1C82">
        <w:rPr>
          <w:noProof/>
          <w:lang w:val="en-US"/>
        </w:rPr>
        <w:t>1</w:t>
      </w:r>
      <w:r w:rsidR="00117824">
        <w:rPr>
          <w:i/>
        </w:rPr>
        <w:fldChar w:fldCharType="end"/>
      </w:r>
      <w:r w:rsidR="002B3CB2">
        <w:rPr>
          <w:lang w:val="en-US"/>
        </w:rPr>
        <w:t xml:space="preserve">: </w:t>
      </w:r>
      <w:proofErr w:type="spellStart"/>
      <w:r w:rsidR="002B3CB2">
        <w:rPr>
          <w:lang w:val="en-US"/>
        </w:rPr>
        <w:t>Hydrofacies</w:t>
      </w:r>
      <w:proofErr w:type="spellEnd"/>
      <w:r w:rsidR="002B3CB2">
        <w:rPr>
          <w:lang w:val="en-US"/>
        </w:rPr>
        <w:t xml:space="preserve"> properties</w:t>
      </w:r>
    </w:p>
    <w:tbl>
      <w:tblPr>
        <w:tblW w:w="0" w:type="auto"/>
        <w:jc w:val="center"/>
        <w:tblBorders>
          <w:insideH w:val="single" w:sz="4" w:space="0" w:color="auto"/>
        </w:tblBorders>
        <w:tblLook w:val="04A0" w:firstRow="1" w:lastRow="0" w:firstColumn="1" w:lastColumn="0" w:noHBand="0" w:noVBand="1"/>
      </w:tblPr>
      <w:tblGrid>
        <w:gridCol w:w="2275"/>
        <w:gridCol w:w="2243"/>
        <w:gridCol w:w="936"/>
        <w:gridCol w:w="1190"/>
        <w:gridCol w:w="936"/>
        <w:gridCol w:w="1190"/>
        <w:gridCol w:w="1543"/>
      </w:tblGrid>
      <w:tr w:rsidR="00174574" w:rsidRPr="00A030B4" w:rsidTr="0037448B">
        <w:trPr>
          <w:jc w:val="center"/>
        </w:trPr>
        <w:tc>
          <w:tcPr>
            <w:tcW w:w="0" w:type="auto"/>
            <w:tcBorders>
              <w:top w:val="single" w:sz="4" w:space="0" w:color="auto"/>
              <w:left w:val="nil"/>
              <w:bottom w:val="single" w:sz="4" w:space="0" w:color="auto"/>
              <w:right w:val="nil"/>
            </w:tcBorders>
            <w:hideMark/>
          </w:tcPr>
          <w:p w:rsidR="00174574" w:rsidRPr="00A030B4" w:rsidRDefault="00174574" w:rsidP="0037448B">
            <w:pPr>
              <w:widowControl w:val="0"/>
              <w:suppressAutoHyphens/>
              <w:overflowPunct w:val="0"/>
              <w:autoSpaceDE w:val="0"/>
              <w:spacing w:after="120"/>
              <w:jc w:val="center"/>
              <w:rPr>
                <w:color w:val="000000"/>
                <w:sz w:val="24"/>
                <w:szCs w:val="24"/>
                <w:lang w:val="en-US" w:eastAsia="zh-CN"/>
              </w:rPr>
            </w:pPr>
            <w:proofErr w:type="spellStart"/>
            <w:r w:rsidRPr="00A030B4">
              <w:rPr>
                <w:sz w:val="24"/>
                <w:szCs w:val="24"/>
                <w:lang w:val="en-US"/>
              </w:rPr>
              <w:t>Hydrofacies</w:t>
            </w:r>
            <w:proofErr w:type="spellEnd"/>
            <w:r w:rsidRPr="00A030B4">
              <w:rPr>
                <w:sz w:val="24"/>
                <w:szCs w:val="24"/>
                <w:lang w:val="en-US"/>
              </w:rPr>
              <w:t xml:space="preserve"> category</w:t>
            </w:r>
          </w:p>
        </w:tc>
        <w:tc>
          <w:tcPr>
            <w:tcW w:w="0" w:type="auto"/>
            <w:tcBorders>
              <w:top w:val="single" w:sz="4" w:space="0" w:color="auto"/>
              <w:left w:val="nil"/>
              <w:bottom w:val="single" w:sz="4" w:space="0" w:color="auto"/>
              <w:right w:val="nil"/>
            </w:tcBorders>
          </w:tcPr>
          <w:p w:rsidR="00174574" w:rsidRPr="00A030B4" w:rsidRDefault="00174574" w:rsidP="0037448B">
            <w:pPr>
              <w:widowControl w:val="0"/>
              <w:suppressAutoHyphens/>
              <w:overflowPunct w:val="0"/>
              <w:autoSpaceDE w:val="0"/>
              <w:spacing w:after="120"/>
              <w:jc w:val="center"/>
              <w:rPr>
                <w:sz w:val="24"/>
                <w:szCs w:val="24"/>
              </w:rPr>
            </w:pPr>
            <w:r w:rsidRPr="00A030B4">
              <w:rPr>
                <w:sz w:val="24"/>
                <w:szCs w:val="24"/>
                <w:lang w:val="en-US"/>
              </w:rPr>
              <w:t>Mean thickness (m)</w:t>
            </w:r>
            <w:r w:rsidR="00534DFA">
              <w:rPr>
                <w:sz w:val="24"/>
                <w:szCs w:val="24"/>
                <w:lang w:val="en-US"/>
              </w:rPr>
              <w:t>*</w:t>
            </w:r>
          </w:p>
        </w:tc>
        <w:tc>
          <w:tcPr>
            <w:tcW w:w="0" w:type="auto"/>
            <w:gridSpan w:val="2"/>
            <w:tcBorders>
              <w:top w:val="single" w:sz="4" w:space="0" w:color="auto"/>
              <w:left w:val="nil"/>
              <w:bottom w:val="single" w:sz="4" w:space="0" w:color="auto"/>
              <w:right w:val="nil"/>
            </w:tcBorders>
            <w:hideMark/>
          </w:tcPr>
          <w:p w:rsidR="00174574" w:rsidRPr="00A030B4" w:rsidRDefault="00174574" w:rsidP="0037448B">
            <w:pPr>
              <w:widowControl w:val="0"/>
              <w:suppressAutoHyphens/>
              <w:overflowPunct w:val="0"/>
              <w:autoSpaceDE w:val="0"/>
              <w:spacing w:after="120"/>
              <w:jc w:val="center"/>
              <w:rPr>
                <w:color w:val="000000"/>
                <w:sz w:val="24"/>
                <w:szCs w:val="24"/>
                <w:lang w:val="en-US" w:eastAsia="zh-CN"/>
              </w:rPr>
            </w:pPr>
            <w:r w:rsidRPr="00A030B4">
              <w:rPr>
                <w:sz w:val="24"/>
                <w:szCs w:val="24"/>
                <w:lang w:val="en-US"/>
              </w:rPr>
              <w:t>Mean length (m)</w:t>
            </w:r>
            <w:r w:rsidR="00534DFA">
              <w:rPr>
                <w:sz w:val="24"/>
                <w:szCs w:val="24"/>
                <w:lang w:val="en-US"/>
              </w:rPr>
              <w:t>**</w:t>
            </w:r>
          </w:p>
        </w:tc>
        <w:tc>
          <w:tcPr>
            <w:tcW w:w="0" w:type="auto"/>
            <w:gridSpan w:val="2"/>
            <w:tcBorders>
              <w:top w:val="single" w:sz="4" w:space="0" w:color="auto"/>
              <w:left w:val="nil"/>
              <w:bottom w:val="single" w:sz="4" w:space="0" w:color="auto"/>
              <w:right w:val="nil"/>
            </w:tcBorders>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Range (m)</w:t>
            </w:r>
          </w:p>
        </w:tc>
        <w:tc>
          <w:tcPr>
            <w:tcW w:w="0" w:type="auto"/>
            <w:tcBorders>
              <w:top w:val="single" w:sz="4" w:space="0" w:color="auto"/>
              <w:left w:val="nil"/>
              <w:bottom w:val="single" w:sz="4" w:space="0" w:color="auto"/>
              <w:right w:val="nil"/>
            </w:tcBorders>
          </w:tcPr>
          <w:p w:rsidR="00174574" w:rsidRPr="00A030B4" w:rsidRDefault="00174574" w:rsidP="0043450D">
            <w:pPr>
              <w:widowControl w:val="0"/>
              <w:suppressAutoHyphens/>
              <w:overflowPunct w:val="0"/>
              <w:autoSpaceDE w:val="0"/>
              <w:spacing w:after="120"/>
              <w:jc w:val="center"/>
              <w:rPr>
                <w:sz w:val="24"/>
                <w:szCs w:val="24"/>
                <w:lang w:val="en-US"/>
              </w:rPr>
            </w:pPr>
            <w:r w:rsidRPr="00A030B4">
              <w:rPr>
                <w:sz w:val="24"/>
                <w:szCs w:val="24"/>
                <w:lang w:val="en-US"/>
              </w:rPr>
              <w:t>Proportion (</w:t>
            </w:r>
            <w:r w:rsidR="0043450D">
              <w:rPr>
                <w:sz w:val="24"/>
                <w:szCs w:val="24"/>
                <w:lang w:val="en-US"/>
              </w:rPr>
              <w:t>-</w:t>
            </w:r>
            <w:r w:rsidRPr="00A030B4">
              <w:rPr>
                <w:sz w:val="24"/>
                <w:szCs w:val="24"/>
                <w:lang w:val="en-US"/>
              </w:rPr>
              <w:t>)</w:t>
            </w:r>
          </w:p>
        </w:tc>
      </w:tr>
      <w:tr w:rsidR="00174574" w:rsidRPr="00A030B4" w:rsidTr="0037448B">
        <w:trPr>
          <w:jc w:val="center"/>
        </w:trPr>
        <w:tc>
          <w:tcPr>
            <w:tcW w:w="0" w:type="auto"/>
            <w:tcBorders>
              <w:top w:val="single" w:sz="4" w:space="0" w:color="auto"/>
              <w:left w:val="nil"/>
              <w:bottom w:val="single" w:sz="4" w:space="0" w:color="auto"/>
              <w:right w:val="nil"/>
            </w:tcBorders>
          </w:tcPr>
          <w:p w:rsidR="00174574" w:rsidRPr="00A030B4" w:rsidRDefault="00174574" w:rsidP="0037448B">
            <w:pPr>
              <w:widowControl w:val="0"/>
              <w:suppressAutoHyphens/>
              <w:overflowPunct w:val="0"/>
              <w:autoSpaceDE w:val="0"/>
              <w:spacing w:after="120"/>
              <w:jc w:val="center"/>
              <w:rPr>
                <w:sz w:val="24"/>
                <w:szCs w:val="24"/>
                <w:lang w:val="en-US"/>
              </w:rPr>
            </w:pPr>
          </w:p>
        </w:tc>
        <w:tc>
          <w:tcPr>
            <w:tcW w:w="0" w:type="auto"/>
            <w:tcBorders>
              <w:top w:val="single" w:sz="4" w:space="0" w:color="auto"/>
              <w:left w:val="nil"/>
              <w:bottom w:val="single" w:sz="4" w:space="0" w:color="auto"/>
              <w:right w:val="nil"/>
            </w:tcBorders>
          </w:tcPr>
          <w:p w:rsidR="00174574" w:rsidRPr="00A030B4" w:rsidRDefault="00174574" w:rsidP="0037448B">
            <w:pPr>
              <w:widowControl w:val="0"/>
              <w:suppressAutoHyphens/>
              <w:overflowPunct w:val="0"/>
              <w:autoSpaceDE w:val="0"/>
              <w:spacing w:after="120"/>
              <w:jc w:val="center"/>
              <w:rPr>
                <w:sz w:val="24"/>
                <w:szCs w:val="24"/>
                <w:lang w:val="en-US"/>
              </w:rPr>
            </w:pPr>
          </w:p>
        </w:tc>
        <w:tc>
          <w:tcPr>
            <w:tcW w:w="0" w:type="auto"/>
            <w:tcBorders>
              <w:top w:val="single" w:sz="4" w:space="0" w:color="auto"/>
              <w:left w:val="nil"/>
              <w:bottom w:val="single" w:sz="4" w:space="0" w:color="auto"/>
              <w:right w:val="nil"/>
            </w:tcBorders>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vertical</w:t>
            </w:r>
          </w:p>
        </w:tc>
        <w:tc>
          <w:tcPr>
            <w:tcW w:w="0" w:type="auto"/>
            <w:tcBorders>
              <w:top w:val="single" w:sz="4" w:space="0" w:color="auto"/>
              <w:left w:val="nil"/>
              <w:bottom w:val="single" w:sz="4" w:space="0" w:color="auto"/>
              <w:right w:val="nil"/>
            </w:tcBorders>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horizontal</w:t>
            </w:r>
          </w:p>
        </w:tc>
        <w:tc>
          <w:tcPr>
            <w:tcW w:w="0" w:type="auto"/>
            <w:tcBorders>
              <w:top w:val="single" w:sz="4" w:space="0" w:color="auto"/>
              <w:left w:val="nil"/>
              <w:bottom w:val="single" w:sz="4" w:space="0" w:color="auto"/>
              <w:right w:val="nil"/>
            </w:tcBorders>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vertical</w:t>
            </w:r>
          </w:p>
        </w:tc>
        <w:tc>
          <w:tcPr>
            <w:tcW w:w="0" w:type="auto"/>
            <w:tcBorders>
              <w:top w:val="single" w:sz="4" w:space="0" w:color="auto"/>
              <w:left w:val="nil"/>
              <w:bottom w:val="single" w:sz="4" w:space="0" w:color="auto"/>
              <w:right w:val="nil"/>
            </w:tcBorders>
          </w:tcPr>
          <w:p w:rsidR="00174574" w:rsidRPr="00A030B4" w:rsidRDefault="00802991" w:rsidP="0037448B">
            <w:pPr>
              <w:widowControl w:val="0"/>
              <w:suppressAutoHyphens/>
              <w:overflowPunct w:val="0"/>
              <w:autoSpaceDE w:val="0"/>
              <w:spacing w:after="120"/>
              <w:jc w:val="center"/>
              <w:rPr>
                <w:sz w:val="24"/>
                <w:szCs w:val="24"/>
                <w:lang w:val="en-US"/>
              </w:rPr>
            </w:pPr>
            <w:r w:rsidRPr="00A030B4">
              <w:rPr>
                <w:sz w:val="24"/>
                <w:szCs w:val="24"/>
                <w:lang w:val="en-US"/>
              </w:rPr>
              <w:t>horizontal</w:t>
            </w:r>
          </w:p>
        </w:tc>
        <w:tc>
          <w:tcPr>
            <w:tcW w:w="0" w:type="auto"/>
            <w:tcBorders>
              <w:top w:val="single" w:sz="4" w:space="0" w:color="auto"/>
              <w:left w:val="nil"/>
              <w:bottom w:val="single" w:sz="4" w:space="0" w:color="auto"/>
              <w:right w:val="nil"/>
            </w:tcBorders>
          </w:tcPr>
          <w:p w:rsidR="00174574" w:rsidRPr="00A030B4" w:rsidRDefault="00174574" w:rsidP="0037448B">
            <w:pPr>
              <w:widowControl w:val="0"/>
              <w:suppressAutoHyphens/>
              <w:overflowPunct w:val="0"/>
              <w:autoSpaceDE w:val="0"/>
              <w:spacing w:after="120"/>
              <w:jc w:val="center"/>
              <w:rPr>
                <w:sz w:val="24"/>
                <w:szCs w:val="24"/>
                <w:lang w:val="en-US"/>
              </w:rPr>
            </w:pPr>
          </w:p>
        </w:tc>
      </w:tr>
      <w:tr w:rsidR="00174574" w:rsidRPr="00A030B4" w:rsidTr="0037448B">
        <w:trPr>
          <w:jc w:val="center"/>
        </w:trPr>
        <w:tc>
          <w:tcPr>
            <w:tcW w:w="0" w:type="auto"/>
            <w:tcBorders>
              <w:top w:val="single" w:sz="4" w:space="0" w:color="auto"/>
              <w:left w:val="nil"/>
              <w:bottom w:val="nil"/>
              <w:right w:val="nil"/>
            </w:tcBorders>
            <w:hideMark/>
          </w:tcPr>
          <w:p w:rsidR="00174574" w:rsidRPr="00A030B4" w:rsidRDefault="00174574" w:rsidP="0037448B">
            <w:pPr>
              <w:widowControl w:val="0"/>
              <w:suppressAutoHyphens/>
              <w:overflowPunct w:val="0"/>
              <w:autoSpaceDE w:val="0"/>
              <w:spacing w:after="120"/>
              <w:rPr>
                <w:color w:val="000000"/>
                <w:sz w:val="24"/>
                <w:szCs w:val="24"/>
                <w:lang w:val="en-US" w:eastAsia="zh-CN"/>
              </w:rPr>
            </w:pPr>
            <w:r w:rsidRPr="00A030B4">
              <w:rPr>
                <w:sz w:val="24"/>
                <w:szCs w:val="24"/>
                <w:lang w:val="en-US"/>
              </w:rPr>
              <w:t>Sand</w:t>
            </w:r>
          </w:p>
        </w:tc>
        <w:tc>
          <w:tcPr>
            <w:tcW w:w="0" w:type="auto"/>
            <w:tcBorders>
              <w:top w:val="single" w:sz="4" w:space="0" w:color="auto"/>
              <w:left w:val="nil"/>
              <w:bottom w:val="nil"/>
              <w:right w:val="nil"/>
            </w:tcBorders>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rPr>
              <w:t>4</w:t>
            </w:r>
            <w:r w:rsidRPr="00A030B4">
              <w:rPr>
                <w:sz w:val="24"/>
                <w:szCs w:val="24"/>
                <w:lang w:val="en-US"/>
              </w:rPr>
              <w:t>.99</w:t>
            </w:r>
          </w:p>
        </w:tc>
        <w:tc>
          <w:tcPr>
            <w:tcW w:w="0" w:type="auto"/>
            <w:tcBorders>
              <w:top w:val="single" w:sz="4" w:space="0" w:color="auto"/>
              <w:left w:val="nil"/>
              <w:bottom w:val="nil"/>
              <w:right w:val="nil"/>
            </w:tcBorders>
            <w:hideMark/>
          </w:tcPr>
          <w:p w:rsidR="00174574" w:rsidRPr="00A030B4" w:rsidRDefault="00174574" w:rsidP="0037448B">
            <w:pPr>
              <w:widowControl w:val="0"/>
              <w:suppressAutoHyphens/>
              <w:overflowPunct w:val="0"/>
              <w:autoSpaceDE w:val="0"/>
              <w:spacing w:after="120"/>
              <w:jc w:val="center"/>
              <w:rPr>
                <w:color w:val="000000"/>
                <w:sz w:val="24"/>
                <w:szCs w:val="24"/>
                <w:lang w:val="en-US" w:eastAsia="zh-CN"/>
              </w:rPr>
            </w:pPr>
            <w:r w:rsidRPr="00A030B4">
              <w:rPr>
                <w:sz w:val="24"/>
                <w:szCs w:val="24"/>
                <w:lang w:val="en-US"/>
              </w:rPr>
              <w:t>4.5</w:t>
            </w:r>
          </w:p>
        </w:tc>
        <w:tc>
          <w:tcPr>
            <w:tcW w:w="0" w:type="auto"/>
            <w:tcBorders>
              <w:top w:val="single" w:sz="4" w:space="0" w:color="auto"/>
              <w:left w:val="nil"/>
              <w:bottom w:val="nil"/>
              <w:right w:val="nil"/>
            </w:tcBorders>
            <w:hideMark/>
          </w:tcPr>
          <w:p w:rsidR="00174574" w:rsidRPr="00A030B4" w:rsidRDefault="00174574" w:rsidP="0037448B">
            <w:pPr>
              <w:widowControl w:val="0"/>
              <w:suppressAutoHyphens/>
              <w:overflowPunct w:val="0"/>
              <w:autoSpaceDE w:val="0"/>
              <w:spacing w:after="120"/>
              <w:jc w:val="center"/>
              <w:rPr>
                <w:color w:val="000000"/>
                <w:sz w:val="24"/>
                <w:szCs w:val="24"/>
                <w:lang w:val="en-US" w:eastAsia="zh-CN"/>
              </w:rPr>
            </w:pPr>
            <w:r w:rsidRPr="00A030B4">
              <w:rPr>
                <w:sz w:val="24"/>
                <w:szCs w:val="24"/>
                <w:lang w:val="en-US"/>
              </w:rPr>
              <w:t>243</w:t>
            </w:r>
          </w:p>
        </w:tc>
        <w:tc>
          <w:tcPr>
            <w:tcW w:w="0" w:type="auto"/>
            <w:tcBorders>
              <w:top w:val="single" w:sz="4" w:space="0" w:color="auto"/>
              <w:left w:val="nil"/>
              <w:bottom w:val="nil"/>
              <w:right w:val="nil"/>
            </w:tcBorders>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9.6</w:t>
            </w:r>
          </w:p>
        </w:tc>
        <w:tc>
          <w:tcPr>
            <w:tcW w:w="0" w:type="auto"/>
            <w:tcBorders>
              <w:top w:val="single" w:sz="4" w:space="0" w:color="auto"/>
              <w:left w:val="nil"/>
              <w:bottom w:val="nil"/>
              <w:right w:val="nil"/>
            </w:tcBorders>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81</w:t>
            </w:r>
          </w:p>
        </w:tc>
        <w:tc>
          <w:tcPr>
            <w:tcW w:w="0" w:type="auto"/>
            <w:tcBorders>
              <w:top w:val="single" w:sz="4" w:space="0" w:color="auto"/>
              <w:left w:val="nil"/>
              <w:bottom w:val="nil"/>
              <w:right w:val="nil"/>
            </w:tcBorders>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0.42</w:t>
            </w:r>
          </w:p>
        </w:tc>
      </w:tr>
      <w:tr w:rsidR="00174574" w:rsidRPr="00A030B4" w:rsidTr="0037448B">
        <w:trPr>
          <w:jc w:val="center"/>
        </w:trPr>
        <w:tc>
          <w:tcPr>
            <w:tcW w:w="0" w:type="auto"/>
            <w:hideMark/>
          </w:tcPr>
          <w:p w:rsidR="00174574" w:rsidRPr="00A030B4" w:rsidRDefault="00174574" w:rsidP="0037448B">
            <w:pPr>
              <w:widowControl w:val="0"/>
              <w:suppressAutoHyphens/>
              <w:overflowPunct w:val="0"/>
              <w:autoSpaceDE w:val="0"/>
              <w:spacing w:after="120"/>
              <w:rPr>
                <w:color w:val="000000"/>
                <w:sz w:val="24"/>
                <w:szCs w:val="24"/>
                <w:lang w:val="en-US" w:eastAsia="zh-CN"/>
              </w:rPr>
            </w:pPr>
            <w:r w:rsidRPr="00A030B4">
              <w:rPr>
                <w:sz w:val="24"/>
                <w:szCs w:val="24"/>
                <w:lang w:val="en-US"/>
              </w:rPr>
              <w:t>Clay sand</w:t>
            </w:r>
          </w:p>
        </w:tc>
        <w:tc>
          <w:tcPr>
            <w:tcW w:w="0" w:type="auto"/>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4.30</w:t>
            </w:r>
          </w:p>
        </w:tc>
        <w:tc>
          <w:tcPr>
            <w:tcW w:w="0" w:type="auto"/>
            <w:hideMark/>
          </w:tcPr>
          <w:p w:rsidR="00174574" w:rsidRPr="00A030B4" w:rsidRDefault="00174574" w:rsidP="0037448B">
            <w:pPr>
              <w:widowControl w:val="0"/>
              <w:suppressAutoHyphens/>
              <w:overflowPunct w:val="0"/>
              <w:autoSpaceDE w:val="0"/>
              <w:spacing w:after="120"/>
              <w:jc w:val="center"/>
              <w:rPr>
                <w:color w:val="000000"/>
                <w:sz w:val="24"/>
                <w:szCs w:val="24"/>
                <w:lang w:val="en-US" w:eastAsia="zh-CN"/>
              </w:rPr>
            </w:pPr>
            <w:r w:rsidRPr="00A030B4">
              <w:rPr>
                <w:sz w:val="24"/>
                <w:szCs w:val="24"/>
                <w:lang w:val="en-US"/>
              </w:rPr>
              <w:t>3.8</w:t>
            </w:r>
          </w:p>
        </w:tc>
        <w:tc>
          <w:tcPr>
            <w:tcW w:w="0" w:type="auto"/>
            <w:hideMark/>
          </w:tcPr>
          <w:p w:rsidR="00174574" w:rsidRPr="00A030B4" w:rsidRDefault="00174574" w:rsidP="0037448B">
            <w:pPr>
              <w:widowControl w:val="0"/>
              <w:suppressAutoHyphens/>
              <w:overflowPunct w:val="0"/>
              <w:autoSpaceDE w:val="0"/>
              <w:spacing w:after="120"/>
              <w:jc w:val="center"/>
              <w:rPr>
                <w:color w:val="000000"/>
                <w:sz w:val="24"/>
                <w:szCs w:val="24"/>
                <w:lang w:val="en-US" w:eastAsia="zh-CN"/>
              </w:rPr>
            </w:pPr>
            <w:r w:rsidRPr="00A030B4">
              <w:rPr>
                <w:sz w:val="24"/>
                <w:szCs w:val="24"/>
                <w:lang w:val="en-US"/>
              </w:rPr>
              <w:t>109</w:t>
            </w:r>
          </w:p>
        </w:tc>
        <w:tc>
          <w:tcPr>
            <w:tcW w:w="0" w:type="auto"/>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15</w:t>
            </w:r>
          </w:p>
        </w:tc>
        <w:tc>
          <w:tcPr>
            <w:tcW w:w="0" w:type="auto"/>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72</w:t>
            </w:r>
          </w:p>
        </w:tc>
        <w:tc>
          <w:tcPr>
            <w:tcW w:w="0" w:type="auto"/>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0.15</w:t>
            </w:r>
          </w:p>
        </w:tc>
      </w:tr>
      <w:tr w:rsidR="00174574" w:rsidRPr="00A030B4" w:rsidTr="0037448B">
        <w:trPr>
          <w:jc w:val="center"/>
        </w:trPr>
        <w:tc>
          <w:tcPr>
            <w:tcW w:w="0" w:type="auto"/>
          </w:tcPr>
          <w:p w:rsidR="00174574" w:rsidRPr="00A030B4" w:rsidRDefault="00174574" w:rsidP="0037448B">
            <w:pPr>
              <w:widowControl w:val="0"/>
              <w:suppressAutoHyphens/>
              <w:overflowPunct w:val="0"/>
              <w:autoSpaceDE w:val="0"/>
              <w:spacing w:after="120"/>
              <w:rPr>
                <w:sz w:val="24"/>
                <w:szCs w:val="24"/>
                <w:lang w:val="en-US"/>
              </w:rPr>
            </w:pPr>
            <w:r w:rsidRPr="00A030B4">
              <w:rPr>
                <w:sz w:val="24"/>
                <w:szCs w:val="24"/>
                <w:lang w:val="en-US"/>
              </w:rPr>
              <w:t>Sandy clay</w:t>
            </w:r>
          </w:p>
        </w:tc>
        <w:tc>
          <w:tcPr>
            <w:tcW w:w="0" w:type="auto"/>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3.20</w:t>
            </w:r>
          </w:p>
        </w:tc>
        <w:tc>
          <w:tcPr>
            <w:tcW w:w="0" w:type="auto"/>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2.7</w:t>
            </w:r>
          </w:p>
        </w:tc>
        <w:tc>
          <w:tcPr>
            <w:tcW w:w="0" w:type="auto"/>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87</w:t>
            </w:r>
          </w:p>
        </w:tc>
        <w:tc>
          <w:tcPr>
            <w:tcW w:w="0" w:type="auto"/>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10.2</w:t>
            </w:r>
          </w:p>
        </w:tc>
        <w:tc>
          <w:tcPr>
            <w:tcW w:w="0" w:type="auto"/>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93</w:t>
            </w:r>
          </w:p>
        </w:tc>
        <w:tc>
          <w:tcPr>
            <w:tcW w:w="0" w:type="auto"/>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0.03</w:t>
            </w:r>
          </w:p>
        </w:tc>
      </w:tr>
      <w:tr w:rsidR="00174574" w:rsidRPr="00A030B4" w:rsidTr="0037448B">
        <w:trPr>
          <w:jc w:val="center"/>
        </w:trPr>
        <w:tc>
          <w:tcPr>
            <w:tcW w:w="0" w:type="auto"/>
          </w:tcPr>
          <w:p w:rsidR="00174574" w:rsidRPr="00A030B4" w:rsidRDefault="00174574" w:rsidP="0037448B">
            <w:pPr>
              <w:widowControl w:val="0"/>
              <w:suppressAutoHyphens/>
              <w:overflowPunct w:val="0"/>
              <w:autoSpaceDE w:val="0"/>
              <w:spacing w:after="120"/>
              <w:rPr>
                <w:sz w:val="24"/>
                <w:szCs w:val="24"/>
                <w:lang w:val="en-US"/>
              </w:rPr>
            </w:pPr>
            <w:r w:rsidRPr="00A030B4">
              <w:rPr>
                <w:sz w:val="24"/>
                <w:szCs w:val="24"/>
                <w:lang w:val="en-US"/>
              </w:rPr>
              <w:t>Clay</w:t>
            </w:r>
          </w:p>
        </w:tc>
        <w:tc>
          <w:tcPr>
            <w:tcW w:w="0" w:type="auto"/>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5.50</w:t>
            </w:r>
          </w:p>
        </w:tc>
        <w:tc>
          <w:tcPr>
            <w:tcW w:w="0" w:type="auto"/>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6.1</w:t>
            </w:r>
          </w:p>
        </w:tc>
        <w:tc>
          <w:tcPr>
            <w:tcW w:w="0" w:type="auto"/>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287</w:t>
            </w:r>
          </w:p>
        </w:tc>
        <w:tc>
          <w:tcPr>
            <w:tcW w:w="0" w:type="auto"/>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15,3</w:t>
            </w:r>
          </w:p>
        </w:tc>
        <w:tc>
          <w:tcPr>
            <w:tcW w:w="0" w:type="auto"/>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411</w:t>
            </w:r>
          </w:p>
        </w:tc>
        <w:tc>
          <w:tcPr>
            <w:tcW w:w="0" w:type="auto"/>
          </w:tcPr>
          <w:p w:rsidR="00174574" w:rsidRPr="00A030B4" w:rsidRDefault="00174574" w:rsidP="0037448B">
            <w:pPr>
              <w:widowControl w:val="0"/>
              <w:suppressAutoHyphens/>
              <w:overflowPunct w:val="0"/>
              <w:autoSpaceDE w:val="0"/>
              <w:spacing w:after="120"/>
              <w:jc w:val="center"/>
              <w:rPr>
                <w:sz w:val="24"/>
                <w:szCs w:val="24"/>
                <w:lang w:val="en-US"/>
              </w:rPr>
            </w:pPr>
            <w:r w:rsidRPr="00A030B4">
              <w:rPr>
                <w:sz w:val="24"/>
                <w:szCs w:val="24"/>
                <w:lang w:val="en-US"/>
              </w:rPr>
              <w:t>0.40</w:t>
            </w:r>
          </w:p>
        </w:tc>
      </w:tr>
    </w:tbl>
    <w:p w:rsidR="00534DFA" w:rsidRPr="00BC5C9A" w:rsidRDefault="00534DFA" w:rsidP="00534DFA">
      <w:pPr>
        <w:pStyle w:val="Default"/>
        <w:spacing w:line="276" w:lineRule="auto"/>
        <w:jc w:val="both"/>
        <w:rPr>
          <w:color w:val="auto"/>
          <w:lang w:val="en-US"/>
        </w:rPr>
      </w:pPr>
      <w:r w:rsidRPr="00BC5C9A">
        <w:rPr>
          <w:color w:val="auto"/>
          <w:lang w:val="en-US"/>
        </w:rPr>
        <w:t xml:space="preserve">* - mean thickness </w:t>
      </w:r>
      <w:r w:rsidR="00A730CB">
        <w:rPr>
          <w:color w:val="auto"/>
          <w:lang w:val="en-US"/>
        </w:rPr>
        <w:t xml:space="preserve">is </w:t>
      </w:r>
      <w:r w:rsidRPr="00BC5C9A">
        <w:rPr>
          <w:color w:val="auto"/>
          <w:lang w:val="en-US"/>
        </w:rPr>
        <w:t xml:space="preserve">computed from </w:t>
      </w:r>
      <w:r w:rsidR="00C55B2F" w:rsidRPr="00C55B2F">
        <w:rPr>
          <w:color w:val="auto"/>
          <w:lang w:val="en-US"/>
        </w:rPr>
        <w:t>borehole records</w:t>
      </w:r>
      <w:r w:rsidRPr="00BC5C9A">
        <w:rPr>
          <w:color w:val="auto"/>
          <w:lang w:val="en-US"/>
        </w:rPr>
        <w:t xml:space="preserve">; ** - mean length </w:t>
      </w:r>
      <w:r w:rsidR="00A730CB">
        <w:rPr>
          <w:color w:val="auto"/>
          <w:lang w:val="en-US"/>
        </w:rPr>
        <w:t xml:space="preserve">is </w:t>
      </w:r>
      <w:r w:rsidRPr="00BC5C9A">
        <w:rPr>
          <w:color w:val="auto"/>
          <w:lang w:val="en-US"/>
        </w:rPr>
        <w:t xml:space="preserve">inferred from transition </w:t>
      </w:r>
      <w:r w:rsidR="002E4710" w:rsidRPr="00BC5C9A">
        <w:rPr>
          <w:color w:val="auto"/>
          <w:lang w:val="en-US"/>
        </w:rPr>
        <w:t>probabilities.</w:t>
      </w:r>
    </w:p>
    <w:p w:rsidR="00207210" w:rsidRDefault="00151672" w:rsidP="00EF5EF6">
      <w:pPr>
        <w:pStyle w:val="Default"/>
        <w:spacing w:line="276" w:lineRule="auto"/>
        <w:ind w:firstLine="708"/>
        <w:jc w:val="both"/>
        <w:rPr>
          <w:color w:val="auto"/>
          <w:lang w:val="en-US"/>
        </w:rPr>
      </w:pPr>
      <w:r w:rsidRPr="00B74A5F">
        <w:rPr>
          <w:color w:val="auto"/>
          <w:lang w:val="en-US"/>
        </w:rPr>
        <w:t xml:space="preserve">This study uses the transition probability/ Markov chain (TP/MC) </w:t>
      </w:r>
      <w:proofErr w:type="spellStart"/>
      <w:r w:rsidRPr="00B74A5F">
        <w:rPr>
          <w:color w:val="auto"/>
          <w:lang w:val="en-US"/>
        </w:rPr>
        <w:t>geostatistical</w:t>
      </w:r>
      <w:proofErr w:type="spellEnd"/>
      <w:r w:rsidRPr="00B74A5F">
        <w:rPr>
          <w:color w:val="auto"/>
          <w:lang w:val="en-US"/>
        </w:rPr>
        <w:t xml:space="preserve"> approach described </w:t>
      </w:r>
      <w:r>
        <w:rPr>
          <w:lang w:val="en-US"/>
        </w:rPr>
        <w:t xml:space="preserve">by </w:t>
      </w:r>
      <w:r w:rsidRPr="00C612ED">
        <w:rPr>
          <w:color w:val="auto"/>
          <w:lang w:val="en-US"/>
        </w:rPr>
        <w:t>Carl</w:t>
      </w:r>
      <w:r w:rsidRPr="00C612ED">
        <w:rPr>
          <w:lang w:val="en-US"/>
        </w:rPr>
        <w:t xml:space="preserve"> and </w:t>
      </w:r>
      <w:proofErr w:type="spellStart"/>
      <w:r w:rsidRPr="00C612ED">
        <w:rPr>
          <w:lang w:val="en-US"/>
        </w:rPr>
        <w:t>Fogg</w:t>
      </w:r>
      <w:proofErr w:type="spellEnd"/>
      <w:r w:rsidR="007D32E3">
        <w:rPr>
          <w:lang w:val="en-US"/>
        </w:rPr>
        <w:t xml:space="preserve"> </w:t>
      </w:r>
      <w:r w:rsidRPr="00577FC5">
        <w:rPr>
          <w:lang w:val="en-US"/>
        </w:rPr>
        <w:t>[1996, 1997]</w:t>
      </w:r>
      <w:r>
        <w:rPr>
          <w:lang w:val="en-US"/>
        </w:rPr>
        <w:t xml:space="preserve">, </w:t>
      </w:r>
      <w:proofErr w:type="spellStart"/>
      <w:r w:rsidRPr="00C612ED">
        <w:rPr>
          <w:lang w:val="en-US"/>
        </w:rPr>
        <w:t>Weissmann</w:t>
      </w:r>
      <w:proofErr w:type="spellEnd"/>
      <w:r w:rsidRPr="00C612ED">
        <w:rPr>
          <w:lang w:val="en-US"/>
        </w:rPr>
        <w:t xml:space="preserve"> and </w:t>
      </w:r>
      <w:proofErr w:type="spellStart"/>
      <w:r w:rsidRPr="00C612ED">
        <w:rPr>
          <w:lang w:val="en-US"/>
        </w:rPr>
        <w:t>Fogg</w:t>
      </w:r>
      <w:proofErr w:type="spellEnd"/>
      <w:r w:rsidR="007D32E3">
        <w:rPr>
          <w:lang w:val="en-US"/>
        </w:rPr>
        <w:t xml:space="preserve"> [1999]</w:t>
      </w:r>
      <w:r>
        <w:rPr>
          <w:lang w:val="en-US"/>
        </w:rPr>
        <w:t xml:space="preserve">. </w:t>
      </w:r>
      <w:r w:rsidR="002B3CB2">
        <w:rPr>
          <w:lang w:val="en-US"/>
        </w:rPr>
        <w:t xml:space="preserve">The </w:t>
      </w:r>
      <w:r w:rsidR="002B3CB2" w:rsidRPr="00B74A5F">
        <w:rPr>
          <w:color w:val="auto"/>
          <w:lang w:val="en-US"/>
        </w:rPr>
        <w:t>TP/MC</w:t>
      </w:r>
      <w:r w:rsidR="007D32E3">
        <w:rPr>
          <w:color w:val="auto"/>
          <w:lang w:val="en-US"/>
        </w:rPr>
        <w:t xml:space="preserve"> </w:t>
      </w:r>
      <w:r w:rsidRPr="00D65706">
        <w:rPr>
          <w:lang w:val="en-US"/>
        </w:rPr>
        <w:t xml:space="preserve">method is </w:t>
      </w:r>
      <w:r w:rsidR="002B3CB2">
        <w:rPr>
          <w:lang w:val="en-US"/>
        </w:rPr>
        <w:t>widely applied</w:t>
      </w:r>
      <w:r w:rsidRPr="00D65706">
        <w:rPr>
          <w:lang w:val="en-US"/>
        </w:rPr>
        <w:t xml:space="preserve"> to </w:t>
      </w:r>
      <w:r w:rsidR="002B3CB2">
        <w:rPr>
          <w:lang w:val="en-US"/>
        </w:rPr>
        <w:t>model</w:t>
      </w:r>
      <w:r w:rsidRPr="00D65706">
        <w:rPr>
          <w:lang w:val="en-US"/>
        </w:rPr>
        <w:t xml:space="preserve"> the geological heterogeneity</w:t>
      </w:r>
      <w:r w:rsidR="007D32E3">
        <w:rPr>
          <w:lang w:val="en-US"/>
        </w:rPr>
        <w:t xml:space="preserve"> </w:t>
      </w:r>
      <w:r>
        <w:rPr>
          <w:lang w:val="en-US"/>
        </w:rPr>
        <w:t>[</w:t>
      </w:r>
      <w:r>
        <w:rPr>
          <w:u w:color="000000"/>
          <w:lang w:val="en-US"/>
        </w:rPr>
        <w:t>Weismann</w:t>
      </w:r>
      <w:r w:rsidRPr="001401AC">
        <w:rPr>
          <w:u w:color="000000"/>
          <w:lang w:val="en-US"/>
        </w:rPr>
        <w:t xml:space="preserve">, </w:t>
      </w:r>
      <w:proofErr w:type="spellStart"/>
      <w:r>
        <w:rPr>
          <w:u w:color="000000"/>
          <w:lang w:val="en-US"/>
        </w:rPr>
        <w:t>Fogg</w:t>
      </w:r>
      <w:proofErr w:type="spellEnd"/>
      <w:r w:rsidRPr="001401AC">
        <w:rPr>
          <w:u w:color="000000"/>
          <w:lang w:val="en-US"/>
        </w:rPr>
        <w:t xml:space="preserve">, 1999; </w:t>
      </w:r>
      <w:proofErr w:type="spellStart"/>
      <w:r w:rsidR="00410D37" w:rsidRPr="006B5E01">
        <w:rPr>
          <w:color w:val="auto"/>
          <w:u w:color="000000"/>
          <w:lang w:val="en-US"/>
        </w:rPr>
        <w:t>Fogg</w:t>
      </w:r>
      <w:proofErr w:type="spellEnd"/>
      <w:r w:rsidR="00410D37" w:rsidRPr="006B5E01">
        <w:rPr>
          <w:color w:val="auto"/>
          <w:u w:color="000000"/>
          <w:lang w:val="en-US"/>
        </w:rPr>
        <w:t xml:space="preserve"> et al., 2000</w:t>
      </w:r>
      <w:r w:rsidR="00410D37" w:rsidRPr="001401AC">
        <w:rPr>
          <w:u w:color="000000"/>
          <w:lang w:val="en-US"/>
        </w:rPr>
        <w:t xml:space="preserve">; </w:t>
      </w:r>
      <w:r>
        <w:rPr>
          <w:u w:color="000000"/>
          <w:lang w:val="en-US"/>
        </w:rPr>
        <w:t>Sun</w:t>
      </w:r>
      <w:r w:rsidR="006F3B1D">
        <w:rPr>
          <w:u w:color="000000"/>
          <w:lang w:val="en-US"/>
        </w:rPr>
        <w:t xml:space="preserve"> </w:t>
      </w:r>
      <w:r>
        <w:rPr>
          <w:u w:color="000000"/>
          <w:lang w:val="en-US"/>
        </w:rPr>
        <w:t>et</w:t>
      </w:r>
      <w:r w:rsidR="006F3B1D">
        <w:rPr>
          <w:u w:color="000000"/>
          <w:lang w:val="en-US"/>
        </w:rPr>
        <w:t xml:space="preserve"> </w:t>
      </w:r>
      <w:r>
        <w:rPr>
          <w:u w:color="000000"/>
          <w:lang w:val="en-US"/>
        </w:rPr>
        <w:t>al</w:t>
      </w:r>
      <w:r w:rsidR="006F3B1D">
        <w:rPr>
          <w:u w:color="000000"/>
          <w:lang w:val="en-US"/>
        </w:rPr>
        <w:t>.</w:t>
      </w:r>
      <w:r w:rsidRPr="001401AC">
        <w:rPr>
          <w:u w:color="000000"/>
          <w:lang w:val="en-US"/>
        </w:rPr>
        <w:t xml:space="preserve">, 2008; </w:t>
      </w:r>
      <w:proofErr w:type="spellStart"/>
      <w:r>
        <w:rPr>
          <w:u w:color="000000"/>
          <w:lang w:val="en-US"/>
        </w:rPr>
        <w:t>Engdahl</w:t>
      </w:r>
      <w:proofErr w:type="spellEnd"/>
      <w:r w:rsidR="006F3B1D">
        <w:rPr>
          <w:u w:color="000000"/>
          <w:lang w:val="en-US"/>
        </w:rPr>
        <w:t xml:space="preserve"> </w:t>
      </w:r>
      <w:r>
        <w:rPr>
          <w:u w:color="000000"/>
          <w:lang w:val="en-US"/>
        </w:rPr>
        <w:t>et</w:t>
      </w:r>
      <w:r w:rsidRPr="001401AC">
        <w:rPr>
          <w:u w:color="000000"/>
          <w:lang w:val="en-US"/>
        </w:rPr>
        <w:t xml:space="preserve"> </w:t>
      </w:r>
      <w:r>
        <w:rPr>
          <w:u w:color="000000"/>
          <w:lang w:val="en-US"/>
        </w:rPr>
        <w:t>al</w:t>
      </w:r>
      <w:r w:rsidRPr="001401AC">
        <w:rPr>
          <w:u w:color="000000"/>
          <w:lang w:val="en-US"/>
        </w:rPr>
        <w:t>., 2010</w:t>
      </w:r>
      <w:r>
        <w:rPr>
          <w:lang w:val="en-US"/>
        </w:rPr>
        <w:t>]</w:t>
      </w:r>
      <w:r w:rsidRPr="00D65706">
        <w:rPr>
          <w:lang w:val="en-US"/>
        </w:rPr>
        <w:t xml:space="preserve">. </w:t>
      </w:r>
      <w:r>
        <w:rPr>
          <w:lang w:val="en-US"/>
        </w:rPr>
        <w:t>The TP/MC can better represent connections of</w:t>
      </w:r>
      <w:r w:rsidR="00BC5C9A">
        <w:rPr>
          <w:lang w:val="en-US"/>
        </w:rPr>
        <w:t xml:space="preserve"> </w:t>
      </w:r>
      <w:proofErr w:type="spellStart"/>
      <w:r w:rsidRPr="00980AFB">
        <w:rPr>
          <w:color w:val="auto"/>
          <w:lang w:val="en-US"/>
        </w:rPr>
        <w:t>hydrofacies</w:t>
      </w:r>
      <w:proofErr w:type="spellEnd"/>
      <w:r>
        <w:rPr>
          <w:lang w:val="en-US"/>
        </w:rPr>
        <w:t xml:space="preserve"> than some conventional </w:t>
      </w:r>
      <w:proofErr w:type="spellStart"/>
      <w:r>
        <w:rPr>
          <w:lang w:val="en-US"/>
        </w:rPr>
        <w:t>geostatistical</w:t>
      </w:r>
      <w:proofErr w:type="spellEnd"/>
      <w:r>
        <w:rPr>
          <w:lang w:val="en-US"/>
        </w:rPr>
        <w:t xml:space="preserve"> methods [</w:t>
      </w:r>
      <w:proofErr w:type="spellStart"/>
      <w:r w:rsidRPr="00900899">
        <w:rPr>
          <w:color w:val="auto"/>
          <w:lang w:val="en-US"/>
        </w:rPr>
        <w:t>Maji</w:t>
      </w:r>
      <w:proofErr w:type="spellEnd"/>
      <w:r w:rsidRPr="00900899">
        <w:rPr>
          <w:color w:val="auto"/>
          <w:lang w:val="en-US"/>
        </w:rPr>
        <w:t xml:space="preserve"> </w:t>
      </w:r>
      <w:r w:rsidRPr="00900899">
        <w:rPr>
          <w:lang w:val="en-US"/>
        </w:rPr>
        <w:t xml:space="preserve">et al., 2006, Lee et al., 2007, </w:t>
      </w:r>
      <w:proofErr w:type="gramStart"/>
      <w:r w:rsidRPr="00900899">
        <w:rPr>
          <w:lang w:val="en-US"/>
        </w:rPr>
        <w:t>Ye</w:t>
      </w:r>
      <w:proofErr w:type="gramEnd"/>
      <w:r w:rsidRPr="00900899">
        <w:rPr>
          <w:lang w:val="en-US"/>
        </w:rPr>
        <w:t xml:space="preserve"> and </w:t>
      </w:r>
      <w:proofErr w:type="spellStart"/>
      <w:r w:rsidRPr="00900899">
        <w:rPr>
          <w:lang w:val="en-US"/>
        </w:rPr>
        <w:t>Khaleel</w:t>
      </w:r>
      <w:proofErr w:type="spellEnd"/>
      <w:r w:rsidRPr="00900899">
        <w:rPr>
          <w:lang w:val="en-US"/>
        </w:rPr>
        <w:t>, 2008</w:t>
      </w:r>
      <w:r>
        <w:rPr>
          <w:lang w:val="en-US"/>
        </w:rPr>
        <w:t>].</w:t>
      </w:r>
      <w:r w:rsidR="006F3B1D">
        <w:rPr>
          <w:lang w:val="en-US"/>
        </w:rPr>
        <w:t xml:space="preserve"> </w:t>
      </w:r>
      <w:proofErr w:type="spellStart"/>
      <w:r w:rsidR="00B74FB9" w:rsidRPr="002A2626">
        <w:rPr>
          <w:color w:val="auto"/>
          <w:lang w:val="en-US"/>
        </w:rPr>
        <w:t>Geostatistical</w:t>
      </w:r>
      <w:proofErr w:type="spellEnd"/>
      <w:r w:rsidR="00B74FB9" w:rsidRPr="002A2626">
        <w:rPr>
          <w:color w:val="auto"/>
          <w:lang w:val="en-US"/>
        </w:rPr>
        <w:t xml:space="preserve"> simulations were </w:t>
      </w:r>
      <w:r w:rsidR="00B74FB9" w:rsidRPr="002A2626">
        <w:rPr>
          <w:color w:val="auto"/>
          <w:lang w:val="en-US"/>
        </w:rPr>
        <w:lastRenderedPageBreak/>
        <w:t xml:space="preserve">produced using Transition Probability </w:t>
      </w:r>
      <w:proofErr w:type="spellStart"/>
      <w:r w:rsidR="00B74FB9" w:rsidRPr="002A2626">
        <w:rPr>
          <w:color w:val="auto"/>
          <w:lang w:val="en-US"/>
        </w:rPr>
        <w:t>Geostatistics</w:t>
      </w:r>
      <w:proofErr w:type="spellEnd"/>
      <w:r w:rsidR="00B74FB9" w:rsidRPr="002A2626">
        <w:rPr>
          <w:color w:val="auto"/>
          <w:lang w:val="en-US"/>
        </w:rPr>
        <w:t xml:space="preserve"> (T</w:t>
      </w:r>
      <w:r w:rsidR="00C2559E">
        <w:rPr>
          <w:color w:val="auto"/>
          <w:lang w:val="en-US"/>
        </w:rPr>
        <w:t>-</w:t>
      </w:r>
      <w:r w:rsidR="00B74FB9" w:rsidRPr="002A2626">
        <w:rPr>
          <w:color w:val="auto"/>
          <w:lang w:val="en-US"/>
        </w:rPr>
        <w:t>PROGS) software [</w:t>
      </w:r>
      <w:r w:rsidR="002D47C0" w:rsidRPr="002F3ABC">
        <w:rPr>
          <w:lang w:val="en-US"/>
        </w:rPr>
        <w:t>Carl, 1998</w:t>
      </w:r>
      <w:r w:rsidR="00B74FB9" w:rsidRPr="002A2626">
        <w:rPr>
          <w:color w:val="auto"/>
          <w:lang w:val="en-US"/>
        </w:rPr>
        <w:t>].</w:t>
      </w:r>
      <w:r w:rsidR="006F3B1D">
        <w:rPr>
          <w:color w:val="auto"/>
          <w:lang w:val="en-US"/>
        </w:rPr>
        <w:t xml:space="preserve"> </w:t>
      </w:r>
      <w:r w:rsidR="00B50240">
        <w:rPr>
          <w:lang w:val="en-US"/>
        </w:rPr>
        <w:t>3D high spatially resolution model was developed using records of 295 wells with lithological logs.</w:t>
      </w:r>
      <w:r w:rsidR="00BA24CF">
        <w:rPr>
          <w:lang w:val="en-US"/>
        </w:rPr>
        <w:t xml:space="preserve"> </w:t>
      </w:r>
      <w:r w:rsidR="00412DE6" w:rsidRPr="00F815D7">
        <w:rPr>
          <w:lang w:val="en-US"/>
        </w:rPr>
        <w:t>The model parameters (</w:t>
      </w:r>
      <w:proofErr w:type="spellStart"/>
      <w:r w:rsidR="00F815D7" w:rsidRPr="00F815D7">
        <w:rPr>
          <w:lang w:val="en-US"/>
        </w:rPr>
        <w:t>hydro</w:t>
      </w:r>
      <w:r w:rsidR="00412DE6" w:rsidRPr="00F815D7">
        <w:rPr>
          <w:lang w:val="en-US"/>
        </w:rPr>
        <w:t>facies</w:t>
      </w:r>
      <w:proofErr w:type="spellEnd"/>
      <w:r w:rsidR="00412DE6" w:rsidRPr="00F815D7">
        <w:rPr>
          <w:lang w:val="en-US"/>
        </w:rPr>
        <w:t xml:space="preserve"> proportion, </w:t>
      </w:r>
      <w:proofErr w:type="spellStart"/>
      <w:r w:rsidR="00F815D7" w:rsidRPr="00F815D7">
        <w:rPr>
          <w:lang w:val="en-US"/>
        </w:rPr>
        <w:t>hydro</w:t>
      </w:r>
      <w:r w:rsidR="00412DE6" w:rsidRPr="00F815D7">
        <w:rPr>
          <w:lang w:val="en-US"/>
        </w:rPr>
        <w:t>facies</w:t>
      </w:r>
      <w:proofErr w:type="spellEnd"/>
      <w:r w:rsidR="00412DE6" w:rsidRPr="00F815D7">
        <w:rPr>
          <w:lang w:val="en-US"/>
        </w:rPr>
        <w:t xml:space="preserve"> mean lengths and </w:t>
      </w:r>
      <w:proofErr w:type="spellStart"/>
      <w:r w:rsidR="00412DE6" w:rsidRPr="00F815D7">
        <w:rPr>
          <w:lang w:val="en-US"/>
        </w:rPr>
        <w:t>juxtapositional</w:t>
      </w:r>
      <w:proofErr w:type="spellEnd"/>
      <w:r w:rsidR="00412DE6" w:rsidRPr="00F815D7">
        <w:rPr>
          <w:lang w:val="en-US"/>
        </w:rPr>
        <w:t xml:space="preserve"> preference among </w:t>
      </w:r>
      <w:proofErr w:type="spellStart"/>
      <w:r w:rsidR="00F815D7" w:rsidRPr="00F815D7">
        <w:rPr>
          <w:lang w:val="en-US"/>
        </w:rPr>
        <w:t>hydro</w:t>
      </w:r>
      <w:r w:rsidR="00412DE6" w:rsidRPr="00F815D7">
        <w:rPr>
          <w:lang w:val="en-US"/>
        </w:rPr>
        <w:t>facies</w:t>
      </w:r>
      <w:proofErr w:type="spellEnd"/>
      <w:r w:rsidR="00412DE6" w:rsidRPr="00F815D7">
        <w:rPr>
          <w:lang w:val="en-US"/>
        </w:rPr>
        <w:t xml:space="preserve">) are inferred from available </w:t>
      </w:r>
      <w:r w:rsidR="00BA24CF" w:rsidRPr="00F815D7">
        <w:rPr>
          <w:lang w:val="en-US"/>
        </w:rPr>
        <w:t>quantitative</w:t>
      </w:r>
      <w:r w:rsidR="00412DE6" w:rsidRPr="00F815D7">
        <w:rPr>
          <w:lang w:val="en-US"/>
        </w:rPr>
        <w:t xml:space="preserve"> data, and the model realizations are generated and</w:t>
      </w:r>
      <w:r w:rsidR="00412DE6" w:rsidRPr="00153D3A">
        <w:rPr>
          <w:lang w:val="en-US"/>
        </w:rPr>
        <w:t xml:space="preserve"> conditioned to these data.</w:t>
      </w:r>
      <w:r w:rsidR="00BA24CF">
        <w:rPr>
          <w:lang w:val="en-US"/>
        </w:rPr>
        <w:t xml:space="preserve"> </w:t>
      </w:r>
      <w:r w:rsidR="00153D3A" w:rsidRPr="00153D3A">
        <w:rPr>
          <w:lang w:val="en-US"/>
        </w:rPr>
        <w:t xml:space="preserve">Its </w:t>
      </w:r>
      <w:proofErr w:type="spellStart"/>
      <w:r w:rsidR="00153D3A" w:rsidRPr="00153D3A">
        <w:rPr>
          <w:lang w:val="en-US"/>
        </w:rPr>
        <w:t>geostatistical</w:t>
      </w:r>
      <w:proofErr w:type="spellEnd"/>
      <w:r w:rsidR="00153D3A" w:rsidRPr="00153D3A">
        <w:rPr>
          <w:lang w:val="en-US"/>
        </w:rPr>
        <w:t xml:space="preserve"> parameters </w:t>
      </w:r>
      <w:r w:rsidR="002D47C0" w:rsidRPr="0035640C">
        <w:rPr>
          <w:lang w:val="en-US"/>
        </w:rPr>
        <w:t>were</w:t>
      </w:r>
      <w:r w:rsidR="00BA24CF">
        <w:rPr>
          <w:lang w:val="en-US"/>
        </w:rPr>
        <w:t xml:space="preserve"> </w:t>
      </w:r>
      <w:r w:rsidR="00153D3A" w:rsidRPr="00153D3A">
        <w:rPr>
          <w:lang w:val="en-US"/>
        </w:rPr>
        <w:t xml:space="preserve">estimated through direct measurement of transition probabilities from </w:t>
      </w:r>
      <w:r w:rsidR="00153D3A" w:rsidRPr="000C4E56">
        <w:rPr>
          <w:color w:val="auto"/>
          <w:lang w:val="en-US"/>
        </w:rPr>
        <w:t>well logs</w:t>
      </w:r>
      <w:r w:rsidR="00433AB2" w:rsidRPr="000C4E56">
        <w:rPr>
          <w:color w:val="auto"/>
          <w:lang w:val="en-US"/>
        </w:rPr>
        <w:t xml:space="preserve"> (Fig. 1)</w:t>
      </w:r>
      <w:r w:rsidR="00153D3A" w:rsidRPr="000C4E56">
        <w:rPr>
          <w:color w:val="auto"/>
          <w:lang w:val="en-US"/>
        </w:rPr>
        <w:t xml:space="preserve">. </w:t>
      </w:r>
    </w:p>
    <w:p w:rsidR="00116C8C" w:rsidRPr="000C4E56" w:rsidRDefault="00116C8C" w:rsidP="00116C8C">
      <w:pPr>
        <w:pStyle w:val="Default"/>
        <w:spacing w:line="276" w:lineRule="auto"/>
        <w:rPr>
          <w:b/>
          <w:color w:val="auto"/>
          <w:sz w:val="26"/>
          <w:szCs w:val="26"/>
          <w:lang w:val="en-US"/>
        </w:rPr>
      </w:pPr>
      <w:r>
        <w:rPr>
          <w:b/>
          <w:noProof/>
          <w:color w:val="auto"/>
          <w:sz w:val="26"/>
          <w:szCs w:val="26"/>
        </w:rPr>
        <w:drawing>
          <wp:inline distT="0" distB="0" distL="0" distR="0">
            <wp:extent cx="3262975" cy="2646608"/>
            <wp:effectExtent l="0" t="0" r="0" b="190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tr prob_vert_цвет_clay sand.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68546" cy="2651127"/>
                    </a:xfrm>
                    <a:prstGeom prst="rect">
                      <a:avLst/>
                    </a:prstGeom>
                  </pic:spPr>
                </pic:pic>
              </a:graphicData>
            </a:graphic>
          </wp:inline>
        </w:drawing>
      </w:r>
      <w:r>
        <w:rPr>
          <w:b/>
          <w:noProof/>
          <w:color w:val="auto"/>
          <w:sz w:val="26"/>
          <w:szCs w:val="26"/>
        </w:rPr>
        <w:drawing>
          <wp:inline distT="0" distB="0" distL="0" distR="0">
            <wp:extent cx="3242848" cy="2649803"/>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tr prob_goriz_цвет_clay sand.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44334" cy="2651017"/>
                    </a:xfrm>
                    <a:prstGeom prst="rect">
                      <a:avLst/>
                    </a:prstGeom>
                  </pic:spPr>
                </pic:pic>
              </a:graphicData>
            </a:graphic>
          </wp:inline>
        </w:drawing>
      </w:r>
    </w:p>
    <w:p w:rsidR="00895DB8" w:rsidRDefault="00895DB8" w:rsidP="00895DB8">
      <w:pPr>
        <w:pStyle w:val="af4"/>
        <w:jc w:val="center"/>
        <w:rPr>
          <w:i w:val="0"/>
          <w:lang w:val="en-US"/>
        </w:rPr>
      </w:pPr>
      <w:r w:rsidRPr="00895DB8">
        <w:rPr>
          <w:i w:val="0"/>
          <w:lang w:val="en-US"/>
        </w:rPr>
        <w:t xml:space="preserve">Figure </w:t>
      </w:r>
      <w:r w:rsidR="00117824">
        <w:rPr>
          <w:i w:val="0"/>
        </w:rPr>
        <w:fldChar w:fldCharType="begin"/>
      </w:r>
      <w:r w:rsidRPr="00895DB8">
        <w:rPr>
          <w:i w:val="0"/>
          <w:lang w:val="en-US"/>
        </w:rPr>
        <w:instrText xml:space="preserve"> SEQ Figure \* ARABIC </w:instrText>
      </w:r>
      <w:r w:rsidR="00117824">
        <w:rPr>
          <w:i w:val="0"/>
        </w:rPr>
        <w:fldChar w:fldCharType="separate"/>
      </w:r>
      <w:r w:rsidR="005D1C82">
        <w:rPr>
          <w:i w:val="0"/>
          <w:noProof/>
          <w:lang w:val="en-US"/>
        </w:rPr>
        <w:t>1</w:t>
      </w:r>
      <w:r w:rsidR="00117824">
        <w:rPr>
          <w:i w:val="0"/>
        </w:rPr>
        <w:fldChar w:fldCharType="end"/>
      </w:r>
      <w:r>
        <w:rPr>
          <w:i w:val="0"/>
          <w:lang w:val="en-US"/>
        </w:rPr>
        <w:t>:</w:t>
      </w:r>
      <w:r w:rsidR="005C5109">
        <w:rPr>
          <w:i w:val="0"/>
          <w:lang w:val="en-US"/>
        </w:rPr>
        <w:t xml:space="preserve"> </w:t>
      </w:r>
      <w:r w:rsidRPr="00197BE0">
        <w:rPr>
          <w:i w:val="0"/>
          <w:color w:val="auto"/>
          <w:lang w:val="en-US"/>
        </w:rPr>
        <w:t xml:space="preserve">Transition probability matrix in vertical </w:t>
      </w:r>
      <w:r w:rsidR="00EC3695">
        <w:rPr>
          <w:i w:val="0"/>
          <w:color w:val="auto"/>
          <w:lang w:val="en-US"/>
        </w:rPr>
        <w:t xml:space="preserve">(left) </w:t>
      </w:r>
      <w:r w:rsidR="00C83CDA">
        <w:rPr>
          <w:i w:val="0"/>
          <w:color w:val="auto"/>
          <w:lang w:val="en-US"/>
        </w:rPr>
        <w:t xml:space="preserve">and </w:t>
      </w:r>
      <w:r w:rsidR="00C83CDA" w:rsidRPr="00C83CDA">
        <w:rPr>
          <w:i w:val="0"/>
          <w:lang w:val="en-US"/>
        </w:rPr>
        <w:t>horizontal</w:t>
      </w:r>
      <w:r w:rsidR="005C5109">
        <w:rPr>
          <w:i w:val="0"/>
          <w:lang w:val="en-US"/>
        </w:rPr>
        <w:t xml:space="preserve"> </w:t>
      </w:r>
      <w:r w:rsidR="00EC3695">
        <w:rPr>
          <w:i w:val="0"/>
          <w:color w:val="auto"/>
          <w:lang w:val="en-US"/>
        </w:rPr>
        <w:t xml:space="preserve">(right) </w:t>
      </w:r>
      <w:r w:rsidRPr="00197BE0">
        <w:rPr>
          <w:i w:val="0"/>
          <w:color w:val="auto"/>
          <w:lang w:val="en-US"/>
        </w:rPr>
        <w:t>direction</w:t>
      </w:r>
      <w:r w:rsidR="00C83CDA">
        <w:rPr>
          <w:i w:val="0"/>
          <w:color w:val="auto"/>
          <w:lang w:val="en-US"/>
        </w:rPr>
        <w:t>s</w:t>
      </w:r>
      <w:r w:rsidR="00964F16" w:rsidRPr="00197BE0">
        <w:rPr>
          <w:i w:val="0"/>
          <w:color w:val="auto"/>
          <w:lang w:val="en-US"/>
        </w:rPr>
        <w:t>: core data measurements (</w:t>
      </w:r>
      <w:r w:rsidR="00DA6F1C">
        <w:rPr>
          <w:i w:val="0"/>
          <w:lang w:val="en-US"/>
        </w:rPr>
        <w:t>dot</w:t>
      </w:r>
      <w:r w:rsidR="00E23ADA">
        <w:rPr>
          <w:i w:val="0"/>
          <w:lang w:val="en-US"/>
        </w:rPr>
        <w:t>s</w:t>
      </w:r>
      <w:r w:rsidR="00964F16" w:rsidRPr="00197BE0">
        <w:rPr>
          <w:i w:val="0"/>
          <w:color w:val="auto"/>
          <w:lang w:val="en-US"/>
        </w:rPr>
        <w:t xml:space="preserve">), </w:t>
      </w:r>
      <w:r w:rsidR="00DA6F1C">
        <w:rPr>
          <w:i w:val="0"/>
          <w:color w:val="auto"/>
          <w:lang w:val="en-US"/>
        </w:rPr>
        <w:t>Markov chain model (solid line</w:t>
      </w:r>
      <w:r w:rsidR="00964F16" w:rsidRPr="00197BE0">
        <w:rPr>
          <w:i w:val="0"/>
          <w:color w:val="auto"/>
          <w:lang w:val="en-US"/>
        </w:rPr>
        <w:t>)</w:t>
      </w:r>
      <w:r w:rsidR="005C5109">
        <w:rPr>
          <w:i w:val="0"/>
          <w:color w:val="auto"/>
          <w:lang w:val="en-US"/>
        </w:rPr>
        <w:t xml:space="preserve"> </w:t>
      </w:r>
      <w:r w:rsidR="00DA6F1C" w:rsidRPr="00197BE0">
        <w:rPr>
          <w:i w:val="0"/>
          <w:color w:val="auto"/>
          <w:lang w:val="en-US"/>
        </w:rPr>
        <w:t>and</w:t>
      </w:r>
      <w:r w:rsidR="00DA6F1C">
        <w:rPr>
          <w:i w:val="0"/>
          <w:color w:val="auto"/>
          <w:lang w:val="en-US"/>
        </w:rPr>
        <w:t xml:space="preserve"> proportions (dashed line).</w:t>
      </w:r>
    </w:p>
    <w:p w:rsidR="00EF63B1" w:rsidRDefault="00C03E0C" w:rsidP="00A90061">
      <w:pPr>
        <w:pStyle w:val="Default"/>
        <w:ind w:firstLine="708"/>
        <w:jc w:val="both"/>
        <w:rPr>
          <w:lang w:val="en-US"/>
        </w:rPr>
      </w:pPr>
      <w:r w:rsidRPr="00A90061">
        <w:rPr>
          <w:lang w:val="en-US"/>
        </w:rPr>
        <w:t xml:space="preserve">We </w:t>
      </w:r>
      <w:r w:rsidR="003348F5" w:rsidRPr="00A90061">
        <w:rPr>
          <w:lang w:val="en-US"/>
        </w:rPr>
        <w:t>generat</w:t>
      </w:r>
      <w:r w:rsidRPr="00A90061">
        <w:rPr>
          <w:lang w:val="en-US"/>
        </w:rPr>
        <w:t xml:space="preserve">ed 10 </w:t>
      </w:r>
      <w:r w:rsidR="003348F5" w:rsidRPr="00A90061">
        <w:rPr>
          <w:lang w:val="en-US"/>
        </w:rPr>
        <w:t xml:space="preserve">equally probable </w:t>
      </w:r>
      <w:proofErr w:type="spellStart"/>
      <w:r w:rsidRPr="00A90061">
        <w:rPr>
          <w:lang w:val="en-US"/>
        </w:rPr>
        <w:t>geostatistical</w:t>
      </w:r>
      <w:proofErr w:type="spellEnd"/>
      <w:r w:rsidRPr="00A90061">
        <w:rPr>
          <w:lang w:val="en-US"/>
        </w:rPr>
        <w:t xml:space="preserve"> realizations of the formation of the dimensions of 4300 m x 4300 m x 130 m</w:t>
      </w:r>
      <w:r w:rsidR="003348F5" w:rsidRPr="00A90061">
        <w:rPr>
          <w:lang w:val="en-US"/>
        </w:rPr>
        <w:t xml:space="preserve"> (one example is shown </w:t>
      </w:r>
      <w:r w:rsidR="00445D11">
        <w:rPr>
          <w:lang w:val="en-US"/>
        </w:rPr>
        <w:t>at</w:t>
      </w:r>
      <w:r w:rsidR="003348F5" w:rsidRPr="00A90061">
        <w:rPr>
          <w:lang w:val="en-US"/>
        </w:rPr>
        <w:t xml:space="preserve"> Fig</w:t>
      </w:r>
      <w:r w:rsidR="00F604A3">
        <w:rPr>
          <w:lang w:val="en-US"/>
        </w:rPr>
        <w:t>.</w:t>
      </w:r>
      <w:r w:rsidR="003348F5" w:rsidRPr="00A90061">
        <w:rPr>
          <w:lang w:val="en-US"/>
        </w:rPr>
        <w:t xml:space="preserve"> 2)</w:t>
      </w:r>
      <w:r w:rsidRPr="00A90061">
        <w:rPr>
          <w:lang w:val="en-US"/>
        </w:rPr>
        <w:t>. The cell size is 25 m x 25 m x 0.5 m resulting in a total of about 6260800 nodes.</w:t>
      </w:r>
      <w:r w:rsidR="003348F5" w:rsidRPr="00A90061">
        <w:rPr>
          <w:lang w:val="en-US"/>
        </w:rPr>
        <w:t xml:space="preserve"> The same grid and domain sizes were used in the ground water flow and solute transport simulations.</w:t>
      </w:r>
    </w:p>
    <w:p w:rsidR="007D6F0B" w:rsidRDefault="007D6F0B" w:rsidP="007D6F0B">
      <w:pPr>
        <w:pStyle w:val="Default"/>
        <w:ind w:firstLine="708"/>
        <w:jc w:val="center"/>
        <w:rPr>
          <w:color w:val="auto"/>
          <w:lang w:val="en-US"/>
        </w:rPr>
      </w:pPr>
      <w:r>
        <w:rPr>
          <w:noProof/>
          <w:color w:val="auto"/>
        </w:rPr>
        <w:drawing>
          <wp:inline distT="0" distB="0" distL="0" distR="0">
            <wp:extent cx="5043487" cy="2945327"/>
            <wp:effectExtent l="0" t="0" r="5080" b="762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D-модель-четырех-гидрофаций_без-заголовка_GeoEnv_clay-sand.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045175" cy="2946313"/>
                    </a:xfrm>
                    <a:prstGeom prst="rect">
                      <a:avLst/>
                    </a:prstGeom>
                  </pic:spPr>
                </pic:pic>
              </a:graphicData>
            </a:graphic>
          </wp:inline>
        </w:drawing>
      </w:r>
    </w:p>
    <w:p w:rsidR="00EF63B1" w:rsidRPr="001F3C2C" w:rsidRDefault="00EF63B1" w:rsidP="0003731C">
      <w:pPr>
        <w:spacing w:after="120" w:line="276" w:lineRule="auto"/>
        <w:ind w:left="709" w:hanging="709"/>
        <w:jc w:val="center"/>
        <w:rPr>
          <w:b/>
          <w:sz w:val="24"/>
          <w:szCs w:val="24"/>
          <w:lang w:val="en-US"/>
        </w:rPr>
      </w:pPr>
      <w:r w:rsidRPr="001F3C2C">
        <w:rPr>
          <w:sz w:val="24"/>
          <w:szCs w:val="24"/>
          <w:lang w:val="en-US"/>
        </w:rPr>
        <w:t xml:space="preserve">Figure </w:t>
      </w:r>
      <w:r>
        <w:rPr>
          <w:i/>
          <w:sz w:val="24"/>
          <w:szCs w:val="24"/>
          <w:lang w:val="en-US"/>
        </w:rPr>
        <w:t>2</w:t>
      </w:r>
      <w:r w:rsidRPr="001F3C2C">
        <w:rPr>
          <w:sz w:val="24"/>
          <w:szCs w:val="24"/>
          <w:lang w:val="en-US"/>
        </w:rPr>
        <w:t>:</w:t>
      </w:r>
      <w:r>
        <w:rPr>
          <w:sz w:val="24"/>
          <w:szCs w:val="24"/>
          <w:lang w:val="en-US"/>
        </w:rPr>
        <w:t xml:space="preserve"> </w:t>
      </w:r>
      <w:r w:rsidR="00FC1C09">
        <w:rPr>
          <w:sz w:val="24"/>
          <w:szCs w:val="24"/>
          <w:lang w:val="en-US"/>
        </w:rPr>
        <w:t>The</w:t>
      </w:r>
      <w:r>
        <w:rPr>
          <w:sz w:val="24"/>
          <w:szCs w:val="24"/>
          <w:lang w:val="en-US"/>
        </w:rPr>
        <w:t xml:space="preserve"> three-dimensional view of the heterogeneous model for the realization 1.</w:t>
      </w:r>
    </w:p>
    <w:p w:rsidR="00C03E0C" w:rsidRDefault="00D9264F" w:rsidP="000151BF">
      <w:pPr>
        <w:pStyle w:val="Default"/>
        <w:jc w:val="both"/>
        <w:rPr>
          <w:lang w:val="en-US"/>
        </w:rPr>
      </w:pPr>
      <w:r w:rsidRPr="000151BF">
        <w:rPr>
          <w:color w:val="auto"/>
          <w:lang w:val="en-US"/>
        </w:rPr>
        <w:t xml:space="preserve">The simulated length of the domain in each direction is several times larger than the </w:t>
      </w:r>
      <w:r w:rsidRPr="000151BF">
        <w:rPr>
          <w:lang w:val="en-US"/>
        </w:rPr>
        <w:t>mean lengths (</w:t>
      </w:r>
      <w:r w:rsidR="00445D11" w:rsidRPr="000151BF">
        <w:rPr>
          <w:lang w:val="en-US"/>
        </w:rPr>
        <w:t>or</w:t>
      </w:r>
      <w:r w:rsidRPr="000151BF">
        <w:rPr>
          <w:lang w:val="en-US"/>
        </w:rPr>
        <w:t xml:space="preserve"> correlation lengths) </w:t>
      </w:r>
      <w:r w:rsidRPr="000151BF">
        <w:rPr>
          <w:color w:val="auto"/>
          <w:lang w:val="en-US"/>
        </w:rPr>
        <w:t xml:space="preserve">of the </w:t>
      </w:r>
      <w:proofErr w:type="spellStart"/>
      <w:r w:rsidRPr="000151BF">
        <w:rPr>
          <w:color w:val="auto"/>
          <w:lang w:val="en-US"/>
        </w:rPr>
        <w:t>hydrofacies</w:t>
      </w:r>
      <w:proofErr w:type="spellEnd"/>
      <w:r w:rsidRPr="000151BF">
        <w:rPr>
          <w:color w:val="auto"/>
          <w:lang w:val="en-US"/>
        </w:rPr>
        <w:t xml:space="preserve"> in this direction.</w:t>
      </w:r>
      <w:r w:rsidR="00BA24CF">
        <w:rPr>
          <w:color w:val="auto"/>
          <w:lang w:val="en-US"/>
        </w:rPr>
        <w:t xml:space="preserve"> </w:t>
      </w:r>
      <w:r w:rsidR="00445D11" w:rsidRPr="000151BF">
        <w:rPr>
          <w:lang w:val="en-US"/>
        </w:rPr>
        <w:t xml:space="preserve">The </w:t>
      </w:r>
      <w:r w:rsidR="00BA24CF">
        <w:rPr>
          <w:lang w:val="en-US"/>
        </w:rPr>
        <w:t>blo</w:t>
      </w:r>
      <w:r w:rsidR="00143937">
        <w:rPr>
          <w:lang w:val="en-US"/>
        </w:rPr>
        <w:t>ck</w:t>
      </w:r>
      <w:r w:rsidR="00445D11" w:rsidRPr="000151BF">
        <w:rPr>
          <w:lang w:val="en-US"/>
        </w:rPr>
        <w:t xml:space="preserve"> size was chosen from two opposing needs: the </w:t>
      </w:r>
      <w:r w:rsidR="00143937">
        <w:rPr>
          <w:lang w:val="en-US"/>
        </w:rPr>
        <w:t xml:space="preserve">block </w:t>
      </w:r>
      <w:r w:rsidR="00445D11" w:rsidRPr="000151BF">
        <w:rPr>
          <w:lang w:val="en-US"/>
        </w:rPr>
        <w:t>size</w:t>
      </w:r>
      <w:r w:rsidR="00143937">
        <w:rPr>
          <w:lang w:val="en-US"/>
        </w:rPr>
        <w:t xml:space="preserve"> in hor</w:t>
      </w:r>
      <w:r w:rsidR="00EA5FD0">
        <w:rPr>
          <w:lang w:val="en-US"/>
        </w:rPr>
        <w:t>izontal and vertical directions</w:t>
      </w:r>
      <w:r w:rsidR="00445D11" w:rsidRPr="000151BF">
        <w:rPr>
          <w:lang w:val="en-US"/>
        </w:rPr>
        <w:t xml:space="preserve"> is less than the mean lengths of the </w:t>
      </w:r>
      <w:proofErr w:type="spellStart"/>
      <w:r w:rsidR="00445D11" w:rsidRPr="000151BF">
        <w:rPr>
          <w:lang w:val="en-US"/>
        </w:rPr>
        <w:t>hydrofacies</w:t>
      </w:r>
      <w:proofErr w:type="spellEnd"/>
      <w:r w:rsidR="00445D11" w:rsidRPr="000151BF">
        <w:rPr>
          <w:lang w:val="en-US"/>
        </w:rPr>
        <w:t xml:space="preserve"> and computational limitations of the groundwater flow modeling.</w:t>
      </w:r>
      <w:r w:rsidR="00143937">
        <w:rPr>
          <w:lang w:val="en-US"/>
        </w:rPr>
        <w:t xml:space="preserve"> </w:t>
      </w:r>
      <w:r w:rsidR="00C03E0C" w:rsidRPr="000151BF">
        <w:rPr>
          <w:lang w:val="en-US"/>
        </w:rPr>
        <w:t xml:space="preserve">The comparison of vertical average distribution of </w:t>
      </w:r>
      <w:proofErr w:type="spellStart"/>
      <w:r w:rsidR="00C03E0C" w:rsidRPr="000151BF">
        <w:rPr>
          <w:lang w:val="en-US"/>
        </w:rPr>
        <w:t>hydrofacies</w:t>
      </w:r>
      <w:proofErr w:type="spellEnd"/>
      <w:r w:rsidR="00C03E0C" w:rsidRPr="000151BF">
        <w:rPr>
          <w:lang w:val="en-US"/>
        </w:rPr>
        <w:t xml:space="preserve"> found from well data and simulation result is used for validation of simulation results.</w:t>
      </w:r>
    </w:p>
    <w:p w:rsidR="00925612" w:rsidRPr="000151BF" w:rsidRDefault="00925612" w:rsidP="000151BF">
      <w:pPr>
        <w:pStyle w:val="Default"/>
        <w:jc w:val="both"/>
        <w:rPr>
          <w:lang w:val="en-US"/>
        </w:rPr>
      </w:pPr>
    </w:p>
    <w:p w:rsidR="00E548FF" w:rsidRPr="00375498" w:rsidRDefault="00E548FF" w:rsidP="00E548FF">
      <w:pPr>
        <w:spacing w:after="120" w:line="276" w:lineRule="auto"/>
        <w:ind w:left="709" w:hanging="709"/>
        <w:jc w:val="both"/>
        <w:rPr>
          <w:rFonts w:asciiTheme="minorHAnsi" w:hAnsiTheme="minorHAnsi"/>
          <w:sz w:val="24"/>
          <w:szCs w:val="24"/>
          <w:lang w:val="en-US"/>
        </w:rPr>
      </w:pPr>
      <w:r w:rsidRPr="00375498">
        <w:rPr>
          <w:b/>
          <w:sz w:val="32"/>
          <w:szCs w:val="32"/>
          <w:lang w:val="en-US"/>
        </w:rPr>
        <w:t xml:space="preserve">3 </w:t>
      </w:r>
      <w:r w:rsidRPr="00375498">
        <w:rPr>
          <w:b/>
          <w:sz w:val="32"/>
          <w:szCs w:val="32"/>
          <w:lang w:val="en-US"/>
        </w:rPr>
        <w:tab/>
      </w:r>
      <w:r w:rsidR="00EC626E">
        <w:rPr>
          <w:b/>
          <w:sz w:val="32"/>
          <w:szCs w:val="32"/>
          <w:lang w:val="en-US"/>
        </w:rPr>
        <w:t>S</w:t>
      </w:r>
      <w:r w:rsidR="002C133B">
        <w:rPr>
          <w:b/>
          <w:sz w:val="32"/>
          <w:szCs w:val="32"/>
          <w:lang w:val="en-US"/>
        </w:rPr>
        <w:t>imulation</w:t>
      </w:r>
      <w:r w:rsidR="00EC626E">
        <w:rPr>
          <w:b/>
          <w:sz w:val="32"/>
          <w:szCs w:val="32"/>
          <w:lang w:val="en-US"/>
        </w:rPr>
        <w:t xml:space="preserve"> of flow and transport</w:t>
      </w:r>
    </w:p>
    <w:p w:rsidR="00925612" w:rsidRDefault="00CB4E43" w:rsidP="00925612">
      <w:pPr>
        <w:ind w:firstLine="708"/>
        <w:jc w:val="both"/>
        <w:rPr>
          <w:sz w:val="24"/>
          <w:szCs w:val="24"/>
          <w:lang w:val="en-US"/>
        </w:rPr>
      </w:pPr>
      <w:r w:rsidRPr="002C4244">
        <w:rPr>
          <w:sz w:val="24"/>
          <w:szCs w:val="24"/>
          <w:lang w:val="en-US"/>
        </w:rPr>
        <w:t xml:space="preserve">Hydraulic conductivity (K) was assigned to each cell based on the simulated </w:t>
      </w:r>
      <w:proofErr w:type="spellStart"/>
      <w:r w:rsidRPr="002C4244">
        <w:rPr>
          <w:sz w:val="24"/>
          <w:szCs w:val="24"/>
          <w:lang w:val="en-US"/>
        </w:rPr>
        <w:t>hydrofacies</w:t>
      </w:r>
      <w:proofErr w:type="spellEnd"/>
      <w:r w:rsidRPr="002C4244">
        <w:rPr>
          <w:sz w:val="24"/>
          <w:szCs w:val="24"/>
          <w:lang w:val="en-US"/>
        </w:rPr>
        <w:t xml:space="preserve"> determined by the </w:t>
      </w:r>
      <w:proofErr w:type="spellStart"/>
      <w:r w:rsidRPr="002C4244">
        <w:rPr>
          <w:sz w:val="24"/>
          <w:szCs w:val="24"/>
          <w:lang w:val="en-US"/>
        </w:rPr>
        <w:t>geostatistical</w:t>
      </w:r>
      <w:proofErr w:type="spellEnd"/>
      <w:r w:rsidRPr="002C4244">
        <w:rPr>
          <w:sz w:val="24"/>
          <w:szCs w:val="24"/>
          <w:lang w:val="en-US"/>
        </w:rPr>
        <w:t xml:space="preserve"> realization. Values</w:t>
      </w:r>
      <w:r w:rsidR="00AA01AC" w:rsidRPr="002C4244">
        <w:rPr>
          <w:sz w:val="24"/>
          <w:szCs w:val="24"/>
          <w:lang w:val="en-US"/>
        </w:rPr>
        <w:t xml:space="preserve"> used for K of each </w:t>
      </w:r>
      <w:proofErr w:type="spellStart"/>
      <w:r w:rsidR="00AA01AC" w:rsidRPr="002C4244">
        <w:rPr>
          <w:sz w:val="24"/>
          <w:szCs w:val="24"/>
          <w:lang w:val="en-US"/>
        </w:rPr>
        <w:t>hydrofacies</w:t>
      </w:r>
      <w:proofErr w:type="spellEnd"/>
      <w:r w:rsidRPr="002C4244">
        <w:rPr>
          <w:sz w:val="24"/>
          <w:szCs w:val="24"/>
          <w:lang w:val="en-US"/>
        </w:rPr>
        <w:t xml:space="preserve"> were estimated from </w:t>
      </w:r>
      <w:r w:rsidR="002A72FF" w:rsidRPr="002C4244">
        <w:rPr>
          <w:sz w:val="24"/>
          <w:szCs w:val="24"/>
          <w:lang w:val="en-US"/>
        </w:rPr>
        <w:t xml:space="preserve">literature estimates, empirical formulations based on grain-size distributions of samples of the sediments, </w:t>
      </w:r>
      <w:r w:rsidR="00377430" w:rsidRPr="002C4244">
        <w:rPr>
          <w:sz w:val="24"/>
          <w:szCs w:val="24"/>
          <w:lang w:val="en-US"/>
        </w:rPr>
        <w:t>field hydraulic</w:t>
      </w:r>
      <w:r w:rsidR="002A72FF" w:rsidRPr="002C4244">
        <w:rPr>
          <w:sz w:val="24"/>
          <w:szCs w:val="24"/>
          <w:lang w:val="en-US"/>
        </w:rPr>
        <w:t xml:space="preserve"> test</w:t>
      </w:r>
      <w:r w:rsidR="00377430" w:rsidRPr="002C4244">
        <w:rPr>
          <w:sz w:val="24"/>
          <w:szCs w:val="24"/>
          <w:lang w:val="en-US"/>
        </w:rPr>
        <w:t>s</w:t>
      </w:r>
      <w:r w:rsidR="002A72FF" w:rsidRPr="002C4244">
        <w:rPr>
          <w:sz w:val="24"/>
          <w:szCs w:val="24"/>
          <w:lang w:val="en-US"/>
        </w:rPr>
        <w:t xml:space="preserve">, </w:t>
      </w:r>
      <w:r w:rsidR="00377430" w:rsidRPr="002C4244">
        <w:rPr>
          <w:sz w:val="24"/>
          <w:szCs w:val="24"/>
          <w:lang w:val="en-US"/>
        </w:rPr>
        <w:t>calibrating mathematical model of aquifers</w:t>
      </w:r>
      <w:r w:rsidRPr="002C4244">
        <w:rPr>
          <w:sz w:val="24"/>
          <w:szCs w:val="24"/>
          <w:lang w:val="en-US"/>
        </w:rPr>
        <w:t xml:space="preserve">. </w:t>
      </w:r>
    </w:p>
    <w:p w:rsidR="00FE67EC" w:rsidRDefault="006C17F1" w:rsidP="00925612">
      <w:pPr>
        <w:ind w:firstLine="708"/>
        <w:jc w:val="both"/>
        <w:rPr>
          <w:sz w:val="24"/>
          <w:szCs w:val="24"/>
          <w:lang w:val="en-US"/>
        </w:rPr>
      </w:pPr>
      <w:r w:rsidRPr="002C4244">
        <w:rPr>
          <w:sz w:val="24"/>
          <w:szCs w:val="24"/>
          <w:lang w:val="en-US"/>
        </w:rPr>
        <w:t xml:space="preserve">For purpose of development long-term predictive models with simplified heterogeneity structure the effective hydraulic and </w:t>
      </w:r>
      <w:proofErr w:type="spellStart"/>
      <w:r w:rsidRPr="002C4244">
        <w:rPr>
          <w:sz w:val="24"/>
          <w:szCs w:val="24"/>
          <w:lang w:val="en-US"/>
        </w:rPr>
        <w:t>macrodispersion</w:t>
      </w:r>
      <w:proofErr w:type="spellEnd"/>
      <w:r w:rsidRPr="002C4244">
        <w:rPr>
          <w:sz w:val="24"/>
          <w:szCs w:val="24"/>
          <w:lang w:val="en-US"/>
        </w:rPr>
        <w:t xml:space="preserve"> properties of modeled medium were studied.</w:t>
      </w:r>
      <w:r w:rsidR="00143937">
        <w:rPr>
          <w:sz w:val="24"/>
          <w:szCs w:val="24"/>
          <w:lang w:val="en-US"/>
        </w:rPr>
        <w:t xml:space="preserve"> </w:t>
      </w:r>
      <w:r w:rsidR="00CB4E43" w:rsidRPr="002C4244">
        <w:rPr>
          <w:sz w:val="24"/>
          <w:szCs w:val="24"/>
          <w:lang w:val="en-US"/>
        </w:rPr>
        <w:t>Flow and transport was simulated for heterogeneous realizations</w:t>
      </w:r>
      <w:r w:rsidR="001D6365" w:rsidRPr="002C4244">
        <w:rPr>
          <w:sz w:val="24"/>
          <w:szCs w:val="24"/>
          <w:lang w:val="en-US"/>
        </w:rPr>
        <w:t xml:space="preserve">. The porosity is assumed to be spatially homogeneous with a value of 0.2. </w:t>
      </w:r>
      <w:r w:rsidR="002D47C0" w:rsidRPr="002C4244">
        <w:rPr>
          <w:sz w:val="24"/>
          <w:szCs w:val="24"/>
          <w:lang w:val="en-US"/>
        </w:rPr>
        <w:t>Transition probabilities in the horizontal plane are assumed isotropic.</w:t>
      </w:r>
      <w:r w:rsidR="00143937">
        <w:rPr>
          <w:sz w:val="24"/>
          <w:szCs w:val="24"/>
          <w:lang w:val="en-US"/>
        </w:rPr>
        <w:t xml:space="preserve"> </w:t>
      </w:r>
      <w:r w:rsidRPr="002C4244">
        <w:rPr>
          <w:sz w:val="24"/>
          <w:szCs w:val="24"/>
          <w:lang w:val="en-US"/>
        </w:rPr>
        <w:t xml:space="preserve">Two sets of simulation runs with different mean flow direction were performed: horizontal and vertical flows. The constant head boundaries were set on two </w:t>
      </w:r>
      <w:r w:rsidR="00143937">
        <w:rPr>
          <w:sz w:val="24"/>
          <w:szCs w:val="24"/>
          <w:lang w:val="en-US"/>
        </w:rPr>
        <w:t xml:space="preserve">opposite </w:t>
      </w:r>
      <w:r w:rsidRPr="002C4244">
        <w:rPr>
          <w:sz w:val="24"/>
          <w:szCs w:val="24"/>
          <w:lang w:val="en-US"/>
        </w:rPr>
        <w:t xml:space="preserve">sides of the domain and no-flow boundaries on all other sides. </w:t>
      </w:r>
      <w:r w:rsidR="006F0BB3" w:rsidRPr="002C4244">
        <w:rPr>
          <w:sz w:val="24"/>
          <w:szCs w:val="24"/>
          <w:lang w:val="en-US"/>
        </w:rPr>
        <w:t>Simulations of the steady state flow problem for each realization were conducted with the finite difference code MODFLOW-2000-2005 [</w:t>
      </w:r>
      <w:proofErr w:type="spellStart"/>
      <w:r w:rsidR="006F0BB3" w:rsidRPr="002C4244">
        <w:rPr>
          <w:sz w:val="24"/>
          <w:szCs w:val="24"/>
          <w:lang w:val="en-US"/>
        </w:rPr>
        <w:t>Harbaugh</w:t>
      </w:r>
      <w:proofErr w:type="spellEnd"/>
      <w:r w:rsidR="006F0BB3" w:rsidRPr="002C4244">
        <w:rPr>
          <w:sz w:val="24"/>
          <w:szCs w:val="24"/>
          <w:lang w:val="en-US"/>
        </w:rPr>
        <w:t xml:space="preserve"> et al., 2000].</w:t>
      </w:r>
      <w:r w:rsidR="0090287D">
        <w:rPr>
          <w:sz w:val="24"/>
          <w:szCs w:val="24"/>
          <w:lang w:val="en-US"/>
        </w:rPr>
        <w:t xml:space="preserve"> The differences of heads between opposite boundary for horizontal and vertical flows were selected to reproduce natural lateral and vertical mean flow gradient for the given environments [</w:t>
      </w:r>
      <w:proofErr w:type="spellStart"/>
      <w:r w:rsidR="0090287D" w:rsidRPr="00901AE6">
        <w:rPr>
          <w:sz w:val="24"/>
          <w:szCs w:val="24"/>
          <w:lang w:val="en-US"/>
        </w:rPr>
        <w:t>Shestakov</w:t>
      </w:r>
      <w:proofErr w:type="spellEnd"/>
      <w:r w:rsidR="0090287D" w:rsidRPr="00901AE6">
        <w:rPr>
          <w:sz w:val="24"/>
          <w:szCs w:val="24"/>
          <w:lang w:val="en-US"/>
        </w:rPr>
        <w:t xml:space="preserve"> et al.</w:t>
      </w:r>
      <w:r w:rsidR="004E5BCF">
        <w:rPr>
          <w:sz w:val="24"/>
          <w:szCs w:val="24"/>
          <w:lang w:val="en-US"/>
        </w:rPr>
        <w:t>,</w:t>
      </w:r>
      <w:r w:rsidR="0090287D" w:rsidRPr="00901AE6">
        <w:rPr>
          <w:sz w:val="24"/>
          <w:szCs w:val="24"/>
          <w:lang w:val="en-US"/>
        </w:rPr>
        <w:t xml:space="preserve"> 2002</w:t>
      </w:r>
      <w:r w:rsidR="0090287D">
        <w:rPr>
          <w:sz w:val="24"/>
          <w:szCs w:val="24"/>
          <w:lang w:val="en-US"/>
        </w:rPr>
        <w:t xml:space="preserve">]. </w:t>
      </w:r>
      <w:r w:rsidR="006F0BB3" w:rsidRPr="002C4244">
        <w:rPr>
          <w:sz w:val="24"/>
          <w:szCs w:val="24"/>
          <w:lang w:val="en-US"/>
        </w:rPr>
        <w:t>Th</w:t>
      </w:r>
      <w:r w:rsidR="006E341F">
        <w:rPr>
          <w:sz w:val="24"/>
          <w:szCs w:val="24"/>
          <w:lang w:val="en-US"/>
        </w:rPr>
        <w:t>e</w:t>
      </w:r>
      <w:r w:rsidR="006F0BB3" w:rsidRPr="002C4244">
        <w:rPr>
          <w:sz w:val="24"/>
          <w:szCs w:val="24"/>
          <w:lang w:val="en-US"/>
        </w:rPr>
        <w:t xml:space="preserve"> velocity field is then used in a particle tracking transport code that simulated the solute </w:t>
      </w:r>
      <w:proofErr w:type="spellStart"/>
      <w:r w:rsidR="00143937">
        <w:rPr>
          <w:sz w:val="24"/>
          <w:szCs w:val="24"/>
          <w:lang w:val="en-US"/>
        </w:rPr>
        <w:t>advective</w:t>
      </w:r>
      <w:proofErr w:type="spellEnd"/>
      <w:r w:rsidR="00143937">
        <w:rPr>
          <w:sz w:val="24"/>
          <w:szCs w:val="24"/>
          <w:lang w:val="en-US"/>
        </w:rPr>
        <w:t xml:space="preserve"> transport </w:t>
      </w:r>
      <w:r w:rsidR="006F0BB3" w:rsidRPr="002C4244">
        <w:rPr>
          <w:sz w:val="24"/>
          <w:szCs w:val="24"/>
          <w:lang w:val="en-US"/>
        </w:rPr>
        <w:t>by portioning the solute mass into a large number of representative particles.</w:t>
      </w:r>
      <w:r w:rsidR="00143937">
        <w:rPr>
          <w:sz w:val="24"/>
          <w:szCs w:val="24"/>
          <w:lang w:val="en-US"/>
        </w:rPr>
        <w:t xml:space="preserve"> </w:t>
      </w:r>
      <w:r w:rsidR="00645900" w:rsidRPr="002C4244">
        <w:rPr>
          <w:sz w:val="24"/>
          <w:szCs w:val="24"/>
          <w:lang w:val="en-US"/>
        </w:rPr>
        <w:t xml:space="preserve">Particle tracking simulations was performed using PMPATH [Chiang, </w:t>
      </w:r>
      <w:proofErr w:type="spellStart"/>
      <w:r w:rsidR="00645900" w:rsidRPr="002C4244">
        <w:rPr>
          <w:sz w:val="24"/>
          <w:szCs w:val="24"/>
          <w:lang w:val="en-US"/>
        </w:rPr>
        <w:t>Kinzelbach</w:t>
      </w:r>
      <w:proofErr w:type="spellEnd"/>
      <w:r w:rsidR="00645900" w:rsidRPr="002C4244">
        <w:rPr>
          <w:sz w:val="24"/>
          <w:szCs w:val="24"/>
          <w:lang w:val="en-US"/>
        </w:rPr>
        <w:t xml:space="preserve">, 2001]. </w:t>
      </w:r>
      <w:r w:rsidR="00611F4C" w:rsidRPr="002C4244">
        <w:rPr>
          <w:sz w:val="24"/>
          <w:szCs w:val="24"/>
          <w:lang w:val="en-US"/>
        </w:rPr>
        <w:t xml:space="preserve">A total of 4500 particles are used in the horizontal and vertical direction. </w:t>
      </w:r>
      <w:r w:rsidR="00F245DF" w:rsidRPr="00044E1E">
        <w:rPr>
          <w:sz w:val="24"/>
          <w:szCs w:val="24"/>
          <w:lang w:val="en-US"/>
        </w:rPr>
        <w:t>The particles were</w:t>
      </w:r>
      <w:r w:rsidR="00143937" w:rsidRPr="00044E1E">
        <w:rPr>
          <w:sz w:val="24"/>
          <w:szCs w:val="24"/>
          <w:lang w:val="en-US"/>
        </w:rPr>
        <w:t xml:space="preserve"> placed</w:t>
      </w:r>
      <w:r w:rsidR="00F245DF" w:rsidRPr="00044E1E">
        <w:rPr>
          <w:sz w:val="24"/>
          <w:szCs w:val="24"/>
          <w:lang w:val="en-US"/>
        </w:rPr>
        <w:t xml:space="preserve"> in high-permeable cells</w:t>
      </w:r>
      <w:r w:rsidR="00143937" w:rsidRPr="00044E1E">
        <w:rPr>
          <w:sz w:val="24"/>
          <w:szCs w:val="24"/>
          <w:lang w:val="en-US"/>
        </w:rPr>
        <w:t>, i.e. the cells with hydraulic conductivity more than 0.001 m/day</w:t>
      </w:r>
      <w:r w:rsidR="00F245DF" w:rsidRPr="00044E1E">
        <w:rPr>
          <w:sz w:val="24"/>
          <w:szCs w:val="24"/>
          <w:lang w:val="en-US"/>
        </w:rPr>
        <w:t xml:space="preserve">. </w:t>
      </w:r>
    </w:p>
    <w:p w:rsidR="00B713B4" w:rsidRPr="00B713B4" w:rsidRDefault="00B713B4" w:rsidP="00925612">
      <w:pPr>
        <w:ind w:firstLine="708"/>
        <w:jc w:val="both"/>
        <w:rPr>
          <w:sz w:val="24"/>
          <w:szCs w:val="24"/>
          <w:lang w:val="en-US"/>
        </w:rPr>
      </w:pPr>
    </w:p>
    <w:p w:rsidR="00E548FF" w:rsidRPr="00577998" w:rsidRDefault="00E548FF" w:rsidP="00E548FF">
      <w:pPr>
        <w:spacing w:after="120" w:line="276" w:lineRule="auto"/>
        <w:ind w:left="709" w:hanging="709"/>
        <w:jc w:val="both"/>
        <w:rPr>
          <w:sz w:val="32"/>
          <w:szCs w:val="32"/>
          <w:lang w:val="en-US"/>
        </w:rPr>
      </w:pPr>
      <w:r>
        <w:rPr>
          <w:b/>
          <w:sz w:val="32"/>
          <w:szCs w:val="32"/>
          <w:lang w:val="en-US"/>
        </w:rPr>
        <w:t>4</w:t>
      </w:r>
      <w:r w:rsidRPr="00577998">
        <w:rPr>
          <w:b/>
          <w:sz w:val="32"/>
          <w:szCs w:val="32"/>
          <w:lang w:val="en-US"/>
        </w:rPr>
        <w:tab/>
      </w:r>
      <w:r w:rsidR="00CB03C2">
        <w:rPr>
          <w:b/>
          <w:sz w:val="32"/>
          <w:szCs w:val="32"/>
          <w:lang w:val="en-US"/>
        </w:rPr>
        <w:t>Estimation</w:t>
      </w:r>
      <w:r w:rsidR="00E7037E" w:rsidRPr="00E7037E">
        <w:rPr>
          <w:b/>
          <w:sz w:val="32"/>
          <w:szCs w:val="32"/>
          <w:lang w:val="en-US"/>
        </w:rPr>
        <w:t xml:space="preserve"> of </w:t>
      </w:r>
      <w:r w:rsidR="00E7037E">
        <w:rPr>
          <w:b/>
          <w:sz w:val="32"/>
          <w:szCs w:val="32"/>
          <w:lang w:val="en-US"/>
        </w:rPr>
        <w:t>e</w:t>
      </w:r>
      <w:r>
        <w:rPr>
          <w:b/>
          <w:sz w:val="32"/>
          <w:szCs w:val="32"/>
          <w:lang w:val="en-US"/>
        </w:rPr>
        <w:t xml:space="preserve">ffective </w:t>
      </w:r>
      <w:r w:rsidR="00CB03C2">
        <w:rPr>
          <w:b/>
          <w:sz w:val="32"/>
          <w:szCs w:val="32"/>
          <w:lang w:val="en-US"/>
        </w:rPr>
        <w:t>parameters</w:t>
      </w:r>
    </w:p>
    <w:p w:rsidR="004D1DFD" w:rsidRDefault="000F01CA" w:rsidP="004D1DFD">
      <w:pPr>
        <w:widowControl w:val="0"/>
        <w:autoSpaceDE w:val="0"/>
        <w:autoSpaceDN w:val="0"/>
        <w:adjustRightInd w:val="0"/>
        <w:ind w:firstLine="708"/>
        <w:jc w:val="both"/>
        <w:rPr>
          <w:sz w:val="24"/>
          <w:szCs w:val="24"/>
          <w:lang w:val="en-US"/>
        </w:rPr>
      </w:pPr>
      <w:r>
        <w:rPr>
          <w:sz w:val="24"/>
          <w:szCs w:val="24"/>
          <w:lang w:val="en-US"/>
        </w:rPr>
        <w:t>The e</w:t>
      </w:r>
      <w:r w:rsidR="004D1DFD" w:rsidRPr="000F01CA">
        <w:rPr>
          <w:sz w:val="24"/>
          <w:szCs w:val="24"/>
          <w:lang w:val="en-US"/>
        </w:rPr>
        <w:t xml:space="preserve">ffective </w:t>
      </w:r>
      <w:r w:rsidRPr="000F01CA">
        <w:rPr>
          <w:sz w:val="24"/>
          <w:szCs w:val="24"/>
          <w:lang w:val="en-US"/>
        </w:rPr>
        <w:t xml:space="preserve">(equivalent) </w:t>
      </w:r>
      <w:proofErr w:type="spellStart"/>
      <w:r w:rsidR="00AE5BA9" w:rsidRPr="000F01CA">
        <w:rPr>
          <w:sz w:val="24"/>
          <w:szCs w:val="24"/>
          <w:lang w:val="en-US"/>
        </w:rPr>
        <w:t>upscaled</w:t>
      </w:r>
      <w:proofErr w:type="spellEnd"/>
      <w:r w:rsidR="00AE5BA9" w:rsidRPr="000F01CA">
        <w:rPr>
          <w:sz w:val="24"/>
          <w:szCs w:val="24"/>
          <w:lang w:val="en-US"/>
        </w:rPr>
        <w:t xml:space="preserve"> hydraulic </w:t>
      </w:r>
      <w:r w:rsidR="004D1DFD" w:rsidRPr="000F01CA">
        <w:rPr>
          <w:sz w:val="24"/>
          <w:szCs w:val="24"/>
          <w:lang w:val="en-US"/>
        </w:rPr>
        <w:t xml:space="preserve">conductivity </w:t>
      </w:r>
      <m:oMath>
        <m:sSub>
          <m:sSubPr>
            <m:ctrlPr>
              <w:rPr>
                <w:rFonts w:ascii="Cambria Math" w:hAnsi="Cambria Math"/>
                <w:i/>
                <w:sz w:val="24"/>
                <w:szCs w:val="24"/>
                <w:lang w:val="en-US" w:eastAsia="en-US"/>
              </w:rPr>
            </m:ctrlPr>
          </m:sSubPr>
          <m:e>
            <m:r>
              <w:rPr>
                <w:rFonts w:ascii="Cambria Math" w:hAnsi="Cambria Math"/>
                <w:sz w:val="24"/>
                <w:szCs w:val="24"/>
                <w:lang w:val="en-US" w:eastAsia="en-US"/>
              </w:rPr>
              <m:t>k</m:t>
            </m:r>
          </m:e>
          <m:sub>
            <m:r>
              <w:rPr>
                <w:rFonts w:ascii="Cambria Math" w:hAnsi="Cambria Math"/>
                <w:sz w:val="24"/>
                <w:szCs w:val="24"/>
                <w:lang w:val="en-US" w:eastAsia="en-US"/>
              </w:rPr>
              <m:t>eff</m:t>
            </m:r>
          </m:sub>
        </m:sSub>
      </m:oMath>
      <w:r w:rsidR="00486B41">
        <w:rPr>
          <w:sz w:val="24"/>
          <w:szCs w:val="24"/>
          <w:lang w:val="en-US" w:eastAsia="en-US"/>
        </w:rPr>
        <w:t xml:space="preserve"> </w:t>
      </w:r>
      <w:r w:rsidR="004D1DFD" w:rsidRPr="000F01CA">
        <w:rPr>
          <w:sz w:val="24"/>
          <w:szCs w:val="24"/>
          <w:lang w:val="en-US"/>
        </w:rPr>
        <w:t xml:space="preserve">was determined from simulations of </w:t>
      </w:r>
      <w:r w:rsidR="004D1DFD">
        <w:rPr>
          <w:sz w:val="24"/>
          <w:szCs w:val="24"/>
          <w:lang w:val="en-US"/>
        </w:rPr>
        <w:t xml:space="preserve">steady-state groundwater flow and </w:t>
      </w:r>
      <w:r w:rsidR="00240560">
        <w:rPr>
          <w:sz w:val="24"/>
          <w:szCs w:val="24"/>
          <w:lang w:val="en-US"/>
        </w:rPr>
        <w:t>was</w:t>
      </w:r>
      <w:r w:rsidR="004D1DFD" w:rsidRPr="004B0448">
        <w:rPr>
          <w:sz w:val="24"/>
          <w:szCs w:val="24"/>
          <w:lang w:val="en-US"/>
        </w:rPr>
        <w:t xml:space="preserve"> calculated with the following formula:</w:t>
      </w:r>
    </w:p>
    <w:tbl>
      <w:tblPr>
        <w:tblStyle w:val="ae"/>
        <w:tblpPr w:leftFromText="180" w:rightFromText="180" w:vertAnchor="text" w:horzAnchor="margin" w:tblpY="13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5"/>
      </w:tblGrid>
      <w:tr w:rsidR="004D1DFD" w:rsidRPr="0065282C" w:rsidTr="00EB223F">
        <w:tc>
          <w:tcPr>
            <w:tcW w:w="4785" w:type="dxa"/>
          </w:tcPr>
          <w:p w:rsidR="004D1DFD" w:rsidRPr="0065282C" w:rsidRDefault="00753491" w:rsidP="00EB223F">
            <w:pPr>
              <w:autoSpaceDE w:val="0"/>
              <w:autoSpaceDN w:val="0"/>
              <w:adjustRightInd w:val="0"/>
              <w:ind w:firstLine="567"/>
              <w:rPr>
                <w:i/>
                <w:sz w:val="24"/>
                <w:szCs w:val="24"/>
                <w:lang w:eastAsia="en-US"/>
              </w:rPr>
            </w:pPr>
            <m:oMathPara>
              <m:oMathParaPr>
                <m:jc m:val="left"/>
              </m:oMathParaPr>
              <m:oMath>
                <m:sSub>
                  <m:sSubPr>
                    <m:ctrlPr>
                      <w:rPr>
                        <w:rFonts w:ascii="Cambria Math" w:hAnsi="Cambria Math"/>
                        <w:i/>
                        <w:sz w:val="24"/>
                        <w:szCs w:val="24"/>
                        <w:lang w:val="en-US" w:eastAsia="en-US"/>
                      </w:rPr>
                    </m:ctrlPr>
                  </m:sSubPr>
                  <m:e>
                    <m:r>
                      <w:rPr>
                        <w:rFonts w:ascii="Cambria Math" w:hAnsi="Cambria Math"/>
                        <w:sz w:val="24"/>
                        <w:szCs w:val="24"/>
                        <w:lang w:val="en-US" w:eastAsia="en-US"/>
                      </w:rPr>
                      <m:t>k</m:t>
                    </m:r>
                  </m:e>
                  <m:sub>
                    <m:r>
                      <w:rPr>
                        <w:rFonts w:ascii="Cambria Math" w:hAnsi="Cambria Math"/>
                        <w:sz w:val="24"/>
                        <w:szCs w:val="24"/>
                        <w:lang w:val="en-US" w:eastAsia="en-US"/>
                      </w:rPr>
                      <m:t>eff</m:t>
                    </m:r>
                  </m:sub>
                </m:sSub>
                <m:r>
                  <m:rPr>
                    <m:sty m:val="b"/>
                  </m:rPr>
                  <w:rPr>
                    <w:rFonts w:ascii="Cambria Math" w:hAnsi="Cambria Math"/>
                    <w:sz w:val="24"/>
                    <w:szCs w:val="24"/>
                    <w:lang w:eastAsia="en-US"/>
                  </w:rPr>
                  <m:t>=</m:t>
                </m:r>
                <m:f>
                  <m:fPr>
                    <m:ctrlPr>
                      <w:rPr>
                        <w:rFonts w:ascii="Cambria Math" w:hAnsi="Cambria Math"/>
                        <w:sz w:val="24"/>
                        <w:szCs w:val="24"/>
                        <w:lang w:val="en-US" w:eastAsia="en-US"/>
                      </w:rPr>
                    </m:ctrlPr>
                  </m:fPr>
                  <m:num>
                    <m:r>
                      <w:rPr>
                        <w:rFonts w:ascii="Cambria Math" w:hAnsi="Cambria Math"/>
                        <w:sz w:val="24"/>
                        <w:szCs w:val="24"/>
                        <w:lang w:val="en-US" w:eastAsia="en-US"/>
                      </w:rPr>
                      <m:t>Q l</m:t>
                    </m:r>
                  </m:num>
                  <m:den>
                    <m:r>
                      <w:rPr>
                        <w:rFonts w:ascii="Cambria Math" w:hAnsi="Cambria Math"/>
                        <w:sz w:val="24"/>
                        <w:szCs w:val="24"/>
                        <w:lang w:val="en-US" w:eastAsia="en-US"/>
                      </w:rPr>
                      <m:t>ω(</m:t>
                    </m:r>
                    <m:sSub>
                      <m:sSubPr>
                        <m:ctrlPr>
                          <w:rPr>
                            <w:rFonts w:ascii="Cambria Math" w:hAnsi="Cambria Math"/>
                            <w:i/>
                            <w:sz w:val="24"/>
                            <w:szCs w:val="24"/>
                            <w:lang w:val="en-US" w:eastAsia="en-US"/>
                          </w:rPr>
                        </m:ctrlPr>
                      </m:sSubPr>
                      <m:e>
                        <m:r>
                          <w:rPr>
                            <w:rFonts w:ascii="Cambria Math" w:hAnsi="Cambria Math"/>
                            <w:sz w:val="24"/>
                            <w:szCs w:val="24"/>
                            <w:lang w:val="en-US" w:eastAsia="en-US"/>
                          </w:rPr>
                          <m:t>H</m:t>
                        </m:r>
                      </m:e>
                      <m:sub>
                        <m:r>
                          <w:rPr>
                            <w:rFonts w:ascii="Cambria Math" w:hAnsi="Cambria Math"/>
                            <w:sz w:val="24"/>
                            <w:szCs w:val="24"/>
                            <w:lang w:val="en-US" w:eastAsia="en-US"/>
                          </w:rPr>
                          <m:t>1</m:t>
                        </m:r>
                      </m:sub>
                    </m:sSub>
                    <m:r>
                      <w:rPr>
                        <w:rFonts w:ascii="Cambria Math" w:hAnsi="Cambria Math"/>
                        <w:sz w:val="24"/>
                        <w:szCs w:val="24"/>
                        <w:lang w:val="en-US" w:eastAsia="en-US"/>
                      </w:rPr>
                      <m:t>-</m:t>
                    </m:r>
                    <m:sSub>
                      <m:sSubPr>
                        <m:ctrlPr>
                          <w:rPr>
                            <w:rFonts w:ascii="Cambria Math" w:hAnsi="Cambria Math"/>
                            <w:i/>
                            <w:sz w:val="24"/>
                            <w:szCs w:val="24"/>
                            <w:lang w:val="en-US" w:eastAsia="en-US"/>
                          </w:rPr>
                        </m:ctrlPr>
                      </m:sSubPr>
                      <m:e>
                        <m:r>
                          <w:rPr>
                            <w:rFonts w:ascii="Cambria Math" w:hAnsi="Cambria Math"/>
                            <w:sz w:val="24"/>
                            <w:szCs w:val="24"/>
                            <w:lang w:val="en-US" w:eastAsia="en-US"/>
                          </w:rPr>
                          <m:t>H</m:t>
                        </m:r>
                      </m:e>
                      <m:sub>
                        <m:r>
                          <w:rPr>
                            <w:rFonts w:ascii="Cambria Math" w:hAnsi="Cambria Math"/>
                            <w:sz w:val="24"/>
                            <w:szCs w:val="24"/>
                            <w:lang w:val="en-US" w:eastAsia="en-US"/>
                          </w:rPr>
                          <m:t>2</m:t>
                        </m:r>
                      </m:sub>
                    </m:sSub>
                    <m:r>
                      <w:rPr>
                        <w:rFonts w:ascii="Cambria Math" w:hAnsi="Cambria Math"/>
                        <w:sz w:val="24"/>
                        <w:szCs w:val="24"/>
                        <w:lang w:val="en-US" w:eastAsia="en-US"/>
                      </w:rPr>
                      <m:t>)</m:t>
                    </m:r>
                  </m:den>
                </m:f>
                <m:r>
                  <w:rPr>
                    <w:rFonts w:ascii="Cambria Math" w:hAnsi="Cambria Math"/>
                    <w:sz w:val="24"/>
                    <w:szCs w:val="24"/>
                    <w:lang w:eastAsia="en-US"/>
                  </w:rPr>
                  <m:t>,</m:t>
                </m:r>
              </m:oMath>
            </m:oMathPara>
          </w:p>
        </w:tc>
        <w:tc>
          <w:tcPr>
            <w:tcW w:w="4785" w:type="dxa"/>
            <w:vAlign w:val="center"/>
          </w:tcPr>
          <w:p w:rsidR="004D1DFD" w:rsidRPr="0065282C" w:rsidRDefault="004D1DFD" w:rsidP="00747700">
            <w:pPr>
              <w:autoSpaceDE w:val="0"/>
              <w:autoSpaceDN w:val="0"/>
              <w:adjustRightInd w:val="0"/>
              <w:ind w:firstLine="567"/>
              <w:jc w:val="right"/>
              <w:rPr>
                <w:sz w:val="24"/>
                <w:szCs w:val="24"/>
                <w:lang w:eastAsia="en-US"/>
              </w:rPr>
            </w:pPr>
            <w:r>
              <w:rPr>
                <w:sz w:val="24"/>
                <w:szCs w:val="24"/>
                <w:lang w:eastAsia="en-US"/>
              </w:rPr>
              <w:t>(</w:t>
            </w:r>
            <w:r w:rsidR="00747700">
              <w:rPr>
                <w:sz w:val="24"/>
                <w:szCs w:val="24"/>
                <w:lang w:val="en-US" w:eastAsia="en-US"/>
              </w:rPr>
              <w:t>1</w:t>
            </w:r>
            <w:r>
              <w:rPr>
                <w:sz w:val="24"/>
                <w:szCs w:val="24"/>
                <w:lang w:eastAsia="en-US"/>
              </w:rPr>
              <w:t>)</w:t>
            </w:r>
          </w:p>
        </w:tc>
      </w:tr>
    </w:tbl>
    <w:p w:rsidR="004D1DFD" w:rsidRPr="00AE375B" w:rsidRDefault="004D1DFD" w:rsidP="004D1DFD">
      <w:pPr>
        <w:tabs>
          <w:tab w:val="left" w:pos="7031"/>
        </w:tabs>
        <w:spacing w:line="276" w:lineRule="auto"/>
        <w:ind w:firstLine="708"/>
        <w:jc w:val="both"/>
        <w:rPr>
          <w:sz w:val="24"/>
          <w:szCs w:val="24"/>
        </w:rPr>
      </w:pPr>
    </w:p>
    <w:p w:rsidR="004D1DFD" w:rsidRPr="00AE375B" w:rsidRDefault="004D1DFD" w:rsidP="004D1DFD">
      <w:pPr>
        <w:tabs>
          <w:tab w:val="left" w:pos="7031"/>
        </w:tabs>
        <w:spacing w:line="276" w:lineRule="auto"/>
        <w:ind w:firstLine="708"/>
        <w:jc w:val="both"/>
        <w:rPr>
          <w:sz w:val="24"/>
          <w:szCs w:val="24"/>
        </w:rPr>
      </w:pPr>
    </w:p>
    <w:p w:rsidR="004D1DFD" w:rsidRPr="007C181E" w:rsidRDefault="004D1DFD" w:rsidP="004D1DFD">
      <w:pPr>
        <w:tabs>
          <w:tab w:val="left" w:pos="7031"/>
        </w:tabs>
        <w:spacing w:line="276" w:lineRule="auto"/>
        <w:jc w:val="both"/>
        <w:rPr>
          <w:sz w:val="24"/>
          <w:szCs w:val="24"/>
          <w:lang w:val="en-US"/>
        </w:rPr>
      </w:pPr>
    </w:p>
    <w:p w:rsidR="004D1DFD" w:rsidRPr="00560CE9" w:rsidRDefault="004D1DFD" w:rsidP="00560CE9">
      <w:pPr>
        <w:jc w:val="both"/>
        <w:rPr>
          <w:sz w:val="24"/>
          <w:szCs w:val="24"/>
          <w:lang w:val="en-US"/>
        </w:rPr>
      </w:pPr>
      <m:oMath>
        <m:r>
          <w:rPr>
            <w:rFonts w:ascii="Cambria Math" w:hAnsi="Cambria Math"/>
            <w:sz w:val="24"/>
            <w:szCs w:val="24"/>
            <w:lang w:val="en-US" w:eastAsia="en-US"/>
          </w:rPr>
          <m:t>Q</m:t>
        </m:r>
      </m:oMath>
      <w:r w:rsidR="002E1272">
        <w:rPr>
          <w:sz w:val="24"/>
          <w:szCs w:val="24"/>
          <w:lang w:val="en-US" w:eastAsia="en-US"/>
        </w:rPr>
        <w:t xml:space="preserve"> </w:t>
      </w:r>
      <w:r w:rsidRPr="00560CE9">
        <w:rPr>
          <w:sz w:val="24"/>
          <w:szCs w:val="24"/>
          <w:lang w:val="en-US"/>
        </w:rPr>
        <w:t>[m</w:t>
      </w:r>
      <w:r w:rsidRPr="00560CE9">
        <w:rPr>
          <w:sz w:val="24"/>
          <w:szCs w:val="24"/>
          <w:vertAlign w:val="superscript"/>
          <w:lang w:val="en-US"/>
        </w:rPr>
        <w:t>3</w:t>
      </w:r>
      <w:r w:rsidRPr="00560CE9">
        <w:rPr>
          <w:sz w:val="24"/>
          <w:szCs w:val="24"/>
          <w:lang w:val="en-US"/>
        </w:rPr>
        <w:t>/d</w:t>
      </w:r>
      <w:r w:rsidR="00A93A06">
        <w:rPr>
          <w:sz w:val="24"/>
          <w:szCs w:val="24"/>
          <w:lang w:val="en-US"/>
        </w:rPr>
        <w:t>ay</w:t>
      </w:r>
      <w:r w:rsidRPr="00560CE9">
        <w:rPr>
          <w:sz w:val="24"/>
          <w:szCs w:val="24"/>
          <w:lang w:val="en-US"/>
        </w:rPr>
        <w:t xml:space="preserve">] </w:t>
      </w:r>
      <w:r w:rsidR="002967C2">
        <w:rPr>
          <w:sz w:val="24"/>
          <w:szCs w:val="24"/>
          <w:lang w:val="en-US"/>
        </w:rPr>
        <w:t>is</w:t>
      </w:r>
      <w:r w:rsidR="002967C2" w:rsidRPr="00560CE9">
        <w:rPr>
          <w:sz w:val="24"/>
          <w:szCs w:val="24"/>
          <w:lang w:val="en-US"/>
        </w:rPr>
        <w:t xml:space="preserve"> </w:t>
      </w:r>
      <w:r w:rsidR="008416E6" w:rsidRPr="00560CE9">
        <w:rPr>
          <w:sz w:val="24"/>
          <w:szCs w:val="24"/>
          <w:lang w:val="en-US"/>
        </w:rPr>
        <w:t xml:space="preserve">the </w:t>
      </w:r>
      <w:r w:rsidR="001C5CBE" w:rsidRPr="00D7710C">
        <w:rPr>
          <w:sz w:val="24"/>
          <w:szCs w:val="24"/>
          <w:lang w:val="en-US"/>
        </w:rPr>
        <w:t>total flow rate</w:t>
      </w:r>
      <w:r w:rsidRPr="00560CE9">
        <w:rPr>
          <w:sz w:val="24"/>
          <w:szCs w:val="24"/>
          <w:lang w:val="en-US"/>
        </w:rPr>
        <w:t xml:space="preserve">, </w:t>
      </w:r>
      <w:r w:rsidRPr="00560CE9">
        <w:rPr>
          <w:i/>
          <w:sz w:val="24"/>
          <w:szCs w:val="24"/>
          <w:lang w:val="en-US"/>
        </w:rPr>
        <w:t>l</w:t>
      </w:r>
      <w:r w:rsidRPr="00560CE9">
        <w:rPr>
          <w:sz w:val="24"/>
          <w:szCs w:val="24"/>
          <w:lang w:val="en-US"/>
        </w:rPr>
        <w:t xml:space="preserve"> [m] </w:t>
      </w:r>
      <w:r w:rsidR="002967C2">
        <w:rPr>
          <w:sz w:val="24"/>
          <w:szCs w:val="24"/>
          <w:lang w:val="en-US"/>
        </w:rPr>
        <w:t>is</w:t>
      </w:r>
      <w:r w:rsidR="002967C2" w:rsidRPr="00560CE9">
        <w:rPr>
          <w:sz w:val="24"/>
          <w:szCs w:val="24"/>
          <w:lang w:val="en-US"/>
        </w:rPr>
        <w:t xml:space="preserve"> </w:t>
      </w:r>
      <w:r w:rsidR="008416E6" w:rsidRPr="00560CE9">
        <w:rPr>
          <w:sz w:val="24"/>
          <w:szCs w:val="24"/>
          <w:lang w:val="en-US"/>
        </w:rPr>
        <w:t>the length of the domain (</w:t>
      </w:r>
      <w:r w:rsidR="008416E6" w:rsidRPr="00D7710C">
        <w:rPr>
          <w:sz w:val="24"/>
          <w:szCs w:val="24"/>
          <w:lang w:val="en-US"/>
        </w:rPr>
        <w:t xml:space="preserve">the </w:t>
      </w:r>
      <w:r w:rsidR="00AF77A9" w:rsidRPr="00D7710C">
        <w:rPr>
          <w:sz w:val="24"/>
          <w:szCs w:val="24"/>
          <w:lang w:val="en-US"/>
        </w:rPr>
        <w:t>distance along primary direction of flow</w:t>
      </w:r>
      <w:r w:rsidR="008416E6" w:rsidRPr="00560CE9">
        <w:rPr>
          <w:sz w:val="24"/>
          <w:szCs w:val="24"/>
          <w:lang w:val="en-US"/>
        </w:rPr>
        <w:t>)</w:t>
      </w:r>
      <w:r w:rsidRPr="00560CE9">
        <w:rPr>
          <w:sz w:val="24"/>
          <w:szCs w:val="24"/>
          <w:lang w:val="en-US"/>
        </w:rPr>
        <w:t xml:space="preserve">, </w:t>
      </w:r>
      <m:oMath>
        <m:sSub>
          <m:sSubPr>
            <m:ctrlPr>
              <w:rPr>
                <w:rFonts w:ascii="Cambria Math" w:hAnsi="Cambria Math"/>
                <w:i/>
                <w:sz w:val="24"/>
                <w:szCs w:val="24"/>
              </w:rPr>
            </m:ctrlPr>
          </m:sSubPr>
          <m:e>
            <m:r>
              <w:rPr>
                <w:rFonts w:ascii="Cambria Math" w:hAnsi="Cambria Math"/>
                <w:sz w:val="24"/>
                <w:szCs w:val="24"/>
                <w:lang w:val="en-US"/>
              </w:rPr>
              <m:t>H</m:t>
            </m:r>
          </m:e>
          <m:sub>
            <m:r>
              <w:rPr>
                <w:rFonts w:ascii="Cambria Math" w:hAnsi="Cambria Math"/>
                <w:sz w:val="24"/>
                <w:szCs w:val="24"/>
                <w:lang w:val="en-US"/>
              </w:rPr>
              <m:t>1</m:t>
            </m:r>
          </m:sub>
        </m:sSub>
      </m:oMath>
      <w:r w:rsidRPr="00560CE9">
        <w:rPr>
          <w:sz w:val="24"/>
          <w:szCs w:val="24"/>
        </w:rPr>
        <w:t>и</w:t>
      </w:r>
      <w:r w:rsidR="00A93A06">
        <w:rPr>
          <w:sz w:val="24"/>
          <w:szCs w:val="24"/>
          <w:lang w:val="en-US"/>
        </w:rPr>
        <w:t xml:space="preserve"> </w:t>
      </w:r>
      <m:oMath>
        <m:sSub>
          <m:sSubPr>
            <m:ctrlPr>
              <w:rPr>
                <w:rFonts w:ascii="Cambria Math" w:hAnsi="Cambria Math"/>
                <w:i/>
                <w:sz w:val="24"/>
                <w:szCs w:val="24"/>
              </w:rPr>
            </m:ctrlPr>
          </m:sSubPr>
          <m:e>
            <m:r>
              <w:rPr>
                <w:rFonts w:ascii="Cambria Math" w:hAnsi="Cambria Math"/>
                <w:sz w:val="24"/>
                <w:szCs w:val="24"/>
                <w:lang w:val="en-US"/>
              </w:rPr>
              <m:t>H</m:t>
            </m:r>
          </m:e>
          <m:sub>
            <m:r>
              <w:rPr>
                <w:rFonts w:ascii="Cambria Math" w:hAnsi="Cambria Math"/>
                <w:sz w:val="24"/>
                <w:szCs w:val="24"/>
                <w:lang w:val="en-US"/>
              </w:rPr>
              <m:t>2</m:t>
            </m:r>
          </m:sub>
        </m:sSub>
      </m:oMath>
      <w:r w:rsidRPr="00560CE9">
        <w:rPr>
          <w:sz w:val="24"/>
          <w:szCs w:val="24"/>
          <w:lang w:val="en-US"/>
        </w:rPr>
        <w:t xml:space="preserve"> [m] </w:t>
      </w:r>
      <w:r w:rsidR="002967C2">
        <w:rPr>
          <w:sz w:val="24"/>
          <w:szCs w:val="24"/>
          <w:lang w:val="en-US"/>
        </w:rPr>
        <w:t>are</w:t>
      </w:r>
      <w:r w:rsidRPr="00560CE9">
        <w:rPr>
          <w:sz w:val="24"/>
          <w:szCs w:val="24"/>
          <w:lang w:val="en-US"/>
        </w:rPr>
        <w:t xml:space="preserve"> </w:t>
      </w:r>
      <w:r w:rsidR="00A16458">
        <w:rPr>
          <w:sz w:val="24"/>
          <w:szCs w:val="24"/>
          <w:lang w:val="en-US"/>
        </w:rPr>
        <w:t xml:space="preserve">the </w:t>
      </w:r>
      <w:r w:rsidR="00ED71BC" w:rsidRPr="00560CE9">
        <w:rPr>
          <w:sz w:val="24"/>
          <w:szCs w:val="24"/>
          <w:lang w:val="en-US"/>
        </w:rPr>
        <w:t>constant heads</w:t>
      </w:r>
      <w:r w:rsidRPr="00560CE9">
        <w:rPr>
          <w:sz w:val="24"/>
          <w:szCs w:val="24"/>
          <w:lang w:val="en-US"/>
        </w:rPr>
        <w:t xml:space="preserve">, </w:t>
      </w:r>
      <w:proofErr w:type="gramStart"/>
      <w:r w:rsidRPr="00560CE9">
        <w:rPr>
          <w:i/>
          <w:sz w:val="24"/>
          <w:szCs w:val="24"/>
        </w:rPr>
        <w:t>ω</w:t>
      </w:r>
      <w:proofErr w:type="gramEnd"/>
      <w:r w:rsidRPr="00560CE9">
        <w:rPr>
          <w:sz w:val="24"/>
          <w:szCs w:val="24"/>
          <w:lang w:val="en-US"/>
        </w:rPr>
        <w:t xml:space="preserve"> [m</w:t>
      </w:r>
      <w:r w:rsidRPr="00560CE9">
        <w:rPr>
          <w:sz w:val="24"/>
          <w:szCs w:val="24"/>
          <w:vertAlign w:val="superscript"/>
          <w:lang w:val="en-US"/>
        </w:rPr>
        <w:t>2</w:t>
      </w:r>
      <w:r w:rsidRPr="00560CE9">
        <w:rPr>
          <w:sz w:val="24"/>
          <w:szCs w:val="24"/>
          <w:lang w:val="en-US"/>
        </w:rPr>
        <w:t xml:space="preserve">] </w:t>
      </w:r>
      <w:r w:rsidR="002967C2">
        <w:rPr>
          <w:sz w:val="24"/>
          <w:szCs w:val="24"/>
          <w:lang w:val="en-US"/>
        </w:rPr>
        <w:t>is</w:t>
      </w:r>
      <w:r w:rsidR="002967C2" w:rsidRPr="00560CE9">
        <w:rPr>
          <w:sz w:val="24"/>
          <w:szCs w:val="24"/>
          <w:lang w:val="en-US"/>
        </w:rPr>
        <w:t xml:space="preserve"> </w:t>
      </w:r>
      <w:r w:rsidR="00957812" w:rsidRPr="00560CE9">
        <w:rPr>
          <w:sz w:val="24"/>
          <w:szCs w:val="24"/>
          <w:lang w:val="en-US"/>
        </w:rPr>
        <w:t xml:space="preserve">the </w:t>
      </w:r>
      <w:r w:rsidR="00A83DF4" w:rsidRPr="00560CE9">
        <w:rPr>
          <w:sz w:val="24"/>
          <w:szCs w:val="24"/>
          <w:lang w:val="en-US"/>
        </w:rPr>
        <w:t>cross sectional flow area</w:t>
      </w:r>
      <w:r w:rsidRPr="00560CE9">
        <w:rPr>
          <w:sz w:val="24"/>
          <w:szCs w:val="24"/>
          <w:lang w:val="en-US"/>
        </w:rPr>
        <w:t>.</w:t>
      </w:r>
    </w:p>
    <w:p w:rsidR="00703106" w:rsidRPr="00560CE9" w:rsidRDefault="009B41C0" w:rsidP="00560CE9">
      <w:pPr>
        <w:ind w:firstLine="708"/>
        <w:jc w:val="both"/>
        <w:rPr>
          <w:sz w:val="24"/>
          <w:szCs w:val="24"/>
          <w:lang w:val="en-US"/>
        </w:rPr>
      </w:pPr>
      <w:r w:rsidRPr="00560CE9">
        <w:rPr>
          <w:sz w:val="24"/>
          <w:szCs w:val="24"/>
          <w:lang w:val="en-US"/>
        </w:rPr>
        <w:t xml:space="preserve">We used evaluation of </w:t>
      </w:r>
      <w:r w:rsidR="00EF0AF0" w:rsidRPr="00560CE9">
        <w:rPr>
          <w:sz w:val="24"/>
          <w:szCs w:val="24"/>
          <w:lang w:val="en-US"/>
        </w:rPr>
        <w:t>observed breakthrough curves (BTCs)</w:t>
      </w:r>
      <w:r w:rsidR="0090287D">
        <w:rPr>
          <w:sz w:val="24"/>
          <w:szCs w:val="24"/>
          <w:lang w:val="en-US"/>
        </w:rPr>
        <w:t xml:space="preserve"> </w:t>
      </w:r>
      <w:r w:rsidR="001B73B4" w:rsidRPr="00560CE9">
        <w:rPr>
          <w:sz w:val="24"/>
          <w:szCs w:val="24"/>
          <w:lang w:val="en-US"/>
        </w:rPr>
        <w:t>of</w:t>
      </w:r>
      <w:r w:rsidR="0090287D">
        <w:rPr>
          <w:sz w:val="24"/>
          <w:szCs w:val="24"/>
          <w:lang w:val="en-US"/>
        </w:rPr>
        <w:t xml:space="preserve"> flux </w:t>
      </w:r>
      <w:r w:rsidR="00A7060D" w:rsidRPr="00560CE9">
        <w:rPr>
          <w:sz w:val="24"/>
          <w:szCs w:val="24"/>
          <w:lang w:val="en-US"/>
        </w:rPr>
        <w:t xml:space="preserve">concentration which computed from </w:t>
      </w:r>
      <w:r w:rsidRPr="00560CE9">
        <w:rPr>
          <w:sz w:val="24"/>
          <w:szCs w:val="24"/>
          <w:lang w:val="en-US"/>
        </w:rPr>
        <w:t>the distribution of particle arrival times at control planes.</w:t>
      </w:r>
      <w:r w:rsidR="00143937">
        <w:rPr>
          <w:sz w:val="24"/>
          <w:szCs w:val="24"/>
          <w:lang w:val="en-US"/>
        </w:rPr>
        <w:t xml:space="preserve"> </w:t>
      </w:r>
      <w:r w:rsidR="00A71CC3" w:rsidRPr="00560CE9">
        <w:rPr>
          <w:sz w:val="24"/>
          <w:szCs w:val="24"/>
          <w:lang w:val="en-US"/>
        </w:rPr>
        <w:t xml:space="preserve">Simulations show that the transport of </w:t>
      </w:r>
      <w:r w:rsidR="00A71CC3" w:rsidRPr="00BC5C5C">
        <w:rPr>
          <w:sz w:val="24"/>
          <w:szCs w:val="24"/>
          <w:lang w:val="en-US"/>
        </w:rPr>
        <w:t>conservative tracer in studying geologic formation is non-</w:t>
      </w:r>
      <w:proofErr w:type="spellStart"/>
      <w:r w:rsidR="00A71CC3" w:rsidRPr="00BC5C5C">
        <w:rPr>
          <w:sz w:val="24"/>
          <w:szCs w:val="24"/>
          <w:lang w:val="en-US"/>
        </w:rPr>
        <w:t>Fickian</w:t>
      </w:r>
      <w:proofErr w:type="spellEnd"/>
      <w:r w:rsidR="00A71CC3" w:rsidRPr="00BC5C5C">
        <w:rPr>
          <w:sz w:val="24"/>
          <w:szCs w:val="24"/>
          <w:lang w:val="en-US"/>
        </w:rPr>
        <w:t xml:space="preserve"> because the BTS</w:t>
      </w:r>
      <w:r w:rsidR="00A93A06" w:rsidRPr="00BC5C5C">
        <w:rPr>
          <w:sz w:val="24"/>
          <w:szCs w:val="24"/>
          <w:lang w:val="en-US"/>
        </w:rPr>
        <w:t>s</w:t>
      </w:r>
      <w:r w:rsidR="00A71CC3" w:rsidRPr="00BC5C5C">
        <w:rPr>
          <w:sz w:val="24"/>
          <w:szCs w:val="24"/>
          <w:lang w:val="en-US"/>
        </w:rPr>
        <w:t xml:space="preserve"> contain a heavy late tail</w:t>
      </w:r>
      <w:r w:rsidR="00A93A06" w:rsidRPr="00BC5C5C">
        <w:rPr>
          <w:sz w:val="24"/>
          <w:szCs w:val="24"/>
          <w:lang w:val="en-US"/>
        </w:rPr>
        <w:t>s</w:t>
      </w:r>
      <w:r w:rsidR="00A71CC3" w:rsidRPr="00BC5C5C">
        <w:rPr>
          <w:sz w:val="24"/>
          <w:szCs w:val="24"/>
          <w:lang w:val="en-US"/>
        </w:rPr>
        <w:t xml:space="preserve"> and thus deviates s</w:t>
      </w:r>
      <w:r w:rsidR="00B976A1" w:rsidRPr="00BC5C5C">
        <w:rPr>
          <w:sz w:val="24"/>
          <w:szCs w:val="24"/>
          <w:lang w:val="en-US"/>
        </w:rPr>
        <w:t xml:space="preserve">ignificantly from Gaussian plum </w:t>
      </w:r>
      <w:r w:rsidR="00DB6546" w:rsidRPr="00BC5C5C">
        <w:rPr>
          <w:sz w:val="24"/>
          <w:szCs w:val="24"/>
          <w:lang w:val="en-US"/>
        </w:rPr>
        <w:t>(Fig</w:t>
      </w:r>
      <w:r w:rsidR="00F604A3" w:rsidRPr="00BC5C5C">
        <w:rPr>
          <w:sz w:val="24"/>
          <w:szCs w:val="24"/>
          <w:lang w:val="en-US"/>
        </w:rPr>
        <w:t>.</w:t>
      </w:r>
      <w:r w:rsidR="00DB6546" w:rsidRPr="00BC5C5C">
        <w:rPr>
          <w:sz w:val="24"/>
          <w:szCs w:val="24"/>
          <w:lang w:val="en-US"/>
        </w:rPr>
        <w:t xml:space="preserve"> 3)</w:t>
      </w:r>
      <w:r w:rsidR="00B976A1" w:rsidRPr="00BC5C5C">
        <w:rPr>
          <w:sz w:val="24"/>
          <w:szCs w:val="24"/>
          <w:lang w:val="en-US"/>
        </w:rPr>
        <w:t>.</w:t>
      </w:r>
      <w:r w:rsidR="003B0AA8" w:rsidRPr="00BC5C5C">
        <w:rPr>
          <w:sz w:val="24"/>
          <w:szCs w:val="24"/>
          <w:lang w:val="en-US"/>
        </w:rPr>
        <w:t xml:space="preserve"> </w:t>
      </w:r>
      <w:r w:rsidR="00A07B76" w:rsidRPr="00BC5C5C">
        <w:rPr>
          <w:sz w:val="24"/>
          <w:szCs w:val="24"/>
          <w:lang w:val="en-US"/>
        </w:rPr>
        <w:t>Also w</w:t>
      </w:r>
      <w:r w:rsidR="00703106" w:rsidRPr="00BC5C5C">
        <w:rPr>
          <w:sz w:val="24"/>
          <w:szCs w:val="24"/>
          <w:lang w:val="en-US"/>
        </w:rPr>
        <w:t xml:space="preserve">e evaluate the non-Gaussian </w:t>
      </w:r>
      <w:r w:rsidR="00703106" w:rsidRPr="00560CE9">
        <w:rPr>
          <w:sz w:val="24"/>
          <w:szCs w:val="24"/>
          <w:lang w:val="en-US"/>
        </w:rPr>
        <w:t xml:space="preserve">features of the BTCs obtained at the control planes based on the coefficient of </w:t>
      </w:r>
      <w:proofErr w:type="spellStart"/>
      <w:r w:rsidR="00703106" w:rsidRPr="00560CE9">
        <w:rPr>
          <w:sz w:val="24"/>
          <w:szCs w:val="24"/>
          <w:lang w:val="en-US"/>
        </w:rPr>
        <w:t>skewness</w:t>
      </w:r>
      <w:proofErr w:type="spellEnd"/>
      <w:r w:rsidR="00703106" w:rsidRPr="00560CE9">
        <w:rPr>
          <w:sz w:val="24"/>
          <w:szCs w:val="24"/>
          <w:lang w:val="en-US"/>
        </w:rPr>
        <w:t xml:space="preserve"> (</w:t>
      </w:r>
      <w:r w:rsidR="00D612F5">
        <w:rPr>
          <w:sz w:val="24"/>
          <w:szCs w:val="24"/>
          <w:lang w:val="en-US"/>
        </w:rPr>
        <w:t>Tab</w:t>
      </w:r>
      <w:r w:rsidR="00703106" w:rsidRPr="00560CE9">
        <w:rPr>
          <w:sz w:val="24"/>
          <w:szCs w:val="24"/>
          <w:lang w:val="en-US"/>
        </w:rPr>
        <w:t xml:space="preserve">. </w:t>
      </w:r>
      <w:r w:rsidR="00D612F5">
        <w:rPr>
          <w:sz w:val="24"/>
          <w:szCs w:val="24"/>
          <w:lang w:val="en-US"/>
        </w:rPr>
        <w:t>2</w:t>
      </w:r>
      <w:r w:rsidR="00703106" w:rsidRPr="00560CE9">
        <w:rPr>
          <w:sz w:val="24"/>
          <w:szCs w:val="24"/>
          <w:lang w:val="en-US"/>
        </w:rPr>
        <w:t>)</w:t>
      </w:r>
      <w:r w:rsidR="00A07B76" w:rsidRPr="00560CE9">
        <w:rPr>
          <w:sz w:val="24"/>
          <w:szCs w:val="24"/>
          <w:lang w:val="en-US"/>
        </w:rPr>
        <w:t>.</w:t>
      </w:r>
    </w:p>
    <w:p w:rsidR="00FE663A" w:rsidRPr="00560CE9" w:rsidRDefault="00300AF5" w:rsidP="00560CE9">
      <w:pPr>
        <w:pStyle w:val="Default"/>
        <w:ind w:firstLine="708"/>
        <w:jc w:val="both"/>
        <w:rPr>
          <w:lang w:val="en-US"/>
        </w:rPr>
      </w:pPr>
      <w:r w:rsidRPr="00560CE9">
        <w:rPr>
          <w:color w:val="auto"/>
          <w:lang w:val="en-US"/>
        </w:rPr>
        <w:t xml:space="preserve">The moment method used to obtain transport parameters. </w:t>
      </w:r>
      <w:r w:rsidR="00FE663A" w:rsidRPr="00560CE9">
        <w:rPr>
          <w:lang w:val="en-US"/>
        </w:rPr>
        <w:t xml:space="preserve">Using </w:t>
      </w:r>
      <w:r w:rsidR="00FE663A" w:rsidRPr="00560CE9">
        <w:rPr>
          <w:color w:val="auto"/>
          <w:lang w:val="en-US"/>
        </w:rPr>
        <w:t xml:space="preserve">temporal moments of BTCs </w:t>
      </w:r>
      <w:r w:rsidR="00FE663A" w:rsidRPr="00560CE9">
        <w:rPr>
          <w:lang w:val="en-US"/>
        </w:rPr>
        <w:t xml:space="preserve">the </w:t>
      </w:r>
      <w:r w:rsidR="001E024F" w:rsidRPr="001E024F">
        <w:rPr>
          <w:shd w:val="clear" w:color="auto" w:fill="FFFFFF"/>
          <w:lang w:val="en-US"/>
        </w:rPr>
        <w:t>mean seepage velocity</w:t>
      </w:r>
      <w:r w:rsidR="001E024F">
        <w:rPr>
          <w:rFonts w:ascii="Arial" w:hAnsi="Arial" w:cs="Arial"/>
          <w:sz w:val="20"/>
          <w:szCs w:val="20"/>
          <w:shd w:val="clear" w:color="auto" w:fill="FFFFFF"/>
          <w:lang w:val="en-US"/>
        </w:rPr>
        <w:t xml:space="preserve"> </w:t>
      </w:r>
      <m:oMath>
        <m:r>
          <m:rPr>
            <m:sty m:val="p"/>
          </m:rPr>
          <w:rPr>
            <w:rFonts w:ascii="Cambria Math" w:hAnsi="Cambria Math"/>
            <w:lang w:val="en-US"/>
          </w:rPr>
          <m:t>U</m:t>
        </m:r>
      </m:oMath>
      <w:r w:rsidR="002E1272">
        <w:rPr>
          <w:lang w:val="en-US"/>
        </w:rPr>
        <w:t xml:space="preserve"> </w:t>
      </w:r>
      <w:r w:rsidR="009513D5" w:rsidRPr="00560CE9">
        <w:rPr>
          <w:lang w:val="en-US"/>
        </w:rPr>
        <w:t xml:space="preserve">and </w:t>
      </w:r>
      <w:r w:rsidR="008D23B3" w:rsidRPr="00560CE9">
        <w:rPr>
          <w:color w:val="auto"/>
          <w:lang w:val="en-US"/>
        </w:rPr>
        <w:t xml:space="preserve">the effective longitudinal </w:t>
      </w:r>
      <w:proofErr w:type="spellStart"/>
      <w:r w:rsidR="008D23B3" w:rsidRPr="00560CE9">
        <w:rPr>
          <w:color w:val="auto"/>
          <w:lang w:val="en-US"/>
        </w:rPr>
        <w:t>macrodispersion</w:t>
      </w:r>
      <w:proofErr w:type="spellEnd"/>
      <w:r w:rsidR="008D23B3" w:rsidRPr="00560CE9">
        <w:rPr>
          <w:color w:val="auto"/>
          <w:lang w:val="en-US"/>
        </w:rPr>
        <w:t xml:space="preserve"> </w:t>
      </w:r>
      <m:oMath>
        <m:r>
          <m:rPr>
            <m:sty m:val="p"/>
          </m:rPr>
          <w:rPr>
            <w:rFonts w:ascii="Cambria Math" w:hAnsi="Cambria Math"/>
            <w:lang w:val="en-US"/>
          </w:rPr>
          <m:t>D</m:t>
        </m:r>
      </m:oMath>
      <w:r w:rsidR="003B0AA8">
        <w:rPr>
          <w:lang w:val="en-US"/>
        </w:rPr>
        <w:t xml:space="preserve"> </w:t>
      </w:r>
      <w:r w:rsidR="00EB5761" w:rsidRPr="00560CE9">
        <w:rPr>
          <w:lang w:val="en-US"/>
        </w:rPr>
        <w:t xml:space="preserve">for conservative tracers </w:t>
      </w:r>
      <w:r w:rsidR="00FE663A" w:rsidRPr="00560CE9">
        <w:rPr>
          <w:lang w:val="en-US"/>
        </w:rPr>
        <w:t xml:space="preserve">can be calculated with the following </w:t>
      </w:r>
      <w:r w:rsidR="0090287D">
        <w:rPr>
          <w:lang w:val="en-US"/>
        </w:rPr>
        <w:t xml:space="preserve">equations </w:t>
      </w:r>
      <w:r w:rsidR="008D23B3" w:rsidRPr="00560CE9">
        <w:rPr>
          <w:rFonts w:eastAsia="Times New Roman"/>
          <w:lang w:val="en-US"/>
        </w:rPr>
        <w:t>[</w:t>
      </w:r>
      <w:r w:rsidR="00567D1D">
        <w:rPr>
          <w:lang w:val="en-US"/>
        </w:rPr>
        <w:t>Jury, 1990; Yu et</w:t>
      </w:r>
      <w:r w:rsidR="008D23B3" w:rsidRPr="00C612ED">
        <w:rPr>
          <w:lang w:val="en-US"/>
        </w:rPr>
        <w:t xml:space="preserve"> al., 1999</w:t>
      </w:r>
      <w:r w:rsidR="008D23B3" w:rsidRPr="00560CE9">
        <w:rPr>
          <w:rFonts w:eastAsia="Times New Roman"/>
          <w:lang w:val="en-US"/>
        </w:rPr>
        <w:t>]</w:t>
      </w:r>
      <w:r w:rsidR="008D23B3" w:rsidRPr="00560CE9">
        <w:rPr>
          <w:lang w:val="en-US"/>
        </w:rPr>
        <w:t>:</w:t>
      </w: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5"/>
      </w:tblGrid>
      <w:tr w:rsidR="00F9465D" w:rsidRPr="00EE201B" w:rsidTr="001D2DAE">
        <w:tc>
          <w:tcPr>
            <w:tcW w:w="4785" w:type="dxa"/>
          </w:tcPr>
          <w:p w:rsidR="00F9465D" w:rsidRPr="00EE201B" w:rsidRDefault="00F9465D" w:rsidP="001D2DAE">
            <w:pPr>
              <w:autoSpaceDE w:val="0"/>
              <w:autoSpaceDN w:val="0"/>
              <w:adjustRightInd w:val="0"/>
              <w:ind w:firstLine="567"/>
              <w:rPr>
                <w:sz w:val="24"/>
                <w:szCs w:val="24"/>
                <w:lang w:val="en-US"/>
              </w:rPr>
            </w:pPr>
            <m:oMathPara>
              <m:oMathParaPr>
                <m:jc m:val="left"/>
              </m:oMathParaPr>
              <m:oMath>
                <m:r>
                  <m:rPr>
                    <m:sty m:val="p"/>
                  </m:rPr>
                  <w:rPr>
                    <w:rFonts w:ascii="Cambria Math" w:hAnsi="Cambria Math"/>
                    <w:sz w:val="24"/>
                    <w:szCs w:val="24"/>
                    <w:lang w:val="en-US"/>
                  </w:rPr>
                  <m:t>D</m:t>
                </m:r>
                <m:r>
                  <m:rPr>
                    <m:sty m:val="b"/>
                  </m:rPr>
                  <w:rPr>
                    <w:rFonts w:ascii="Cambria Math" w:hAnsi="Cambria Math"/>
                    <w:sz w:val="24"/>
                    <w:szCs w:val="24"/>
                    <w:lang w:val="en-US"/>
                  </w:rPr>
                  <m:t>=</m:t>
                </m:r>
                <m:f>
                  <m:fPr>
                    <m:ctrlPr>
                      <w:rPr>
                        <w:rFonts w:ascii="Cambria Math" w:hAnsi="Cambria Math"/>
                        <w:sz w:val="24"/>
                        <w:szCs w:val="24"/>
                        <w:lang w:val="en-US"/>
                      </w:rPr>
                    </m:ctrlPr>
                  </m:fPr>
                  <m:num>
                    <m:r>
                      <w:rPr>
                        <w:rFonts w:ascii="Cambria Math" w:hAnsi="Cambria Math"/>
                        <w:sz w:val="24"/>
                        <w:szCs w:val="24"/>
                        <w:lang w:val="en-US"/>
                      </w:rPr>
                      <m:t>(</m:t>
                    </m:r>
                    <m:sSub>
                      <m:sSubPr>
                        <m:ctrlPr>
                          <w:rPr>
                            <w:rFonts w:ascii="Cambria Math" w:eastAsia="Calibri" w:hAnsi="Cambria Math"/>
                            <w:i/>
                            <w:sz w:val="24"/>
                            <w:szCs w:val="24"/>
                          </w:rPr>
                        </m:ctrlPr>
                      </m:sSubPr>
                      <m:e>
                        <m:r>
                          <w:rPr>
                            <w:rFonts w:ascii="Cambria Math" w:eastAsia="Calibri" w:hAnsi="Cambria Math"/>
                            <w:sz w:val="24"/>
                            <w:szCs w:val="24"/>
                          </w:rPr>
                          <m:t>M</m:t>
                        </m:r>
                      </m:e>
                      <m:sub>
                        <m:r>
                          <w:rPr>
                            <w:rFonts w:ascii="Cambria Math" w:eastAsia="Calibri" w:hAnsi="Cambria Math"/>
                            <w:sz w:val="24"/>
                            <w:szCs w:val="24"/>
                            <w:lang w:val="en-US"/>
                          </w:rPr>
                          <m:t>2</m:t>
                        </m:r>
                      </m:sub>
                    </m:sSub>
                    <m:r>
                      <w:rPr>
                        <w:rFonts w:ascii="Cambria Math" w:eastAsia="Calibri" w:hAnsi="Cambria Math"/>
                        <w:sz w:val="24"/>
                        <w:szCs w:val="24"/>
                        <w:lang w:val="en-US"/>
                      </w:rPr>
                      <m:t xml:space="preserve">- </m:t>
                    </m:r>
                    <m:sSubSup>
                      <m:sSubSupPr>
                        <m:ctrlPr>
                          <w:rPr>
                            <w:rFonts w:ascii="Cambria Math" w:eastAsia="Calibri" w:hAnsi="Cambria Math"/>
                            <w:i/>
                            <w:sz w:val="24"/>
                            <w:szCs w:val="24"/>
                          </w:rPr>
                        </m:ctrlPr>
                      </m:sSubSupPr>
                      <m:e>
                        <m:r>
                          <w:rPr>
                            <w:rFonts w:ascii="Cambria Math" w:eastAsia="Calibri" w:hAnsi="Cambria Math"/>
                            <w:sz w:val="24"/>
                            <w:szCs w:val="24"/>
                          </w:rPr>
                          <m:t>M</m:t>
                        </m:r>
                      </m:e>
                      <m:sub>
                        <m:r>
                          <w:rPr>
                            <w:rFonts w:ascii="Cambria Math" w:eastAsia="Calibri" w:hAnsi="Cambria Math"/>
                            <w:sz w:val="24"/>
                            <w:szCs w:val="24"/>
                            <w:lang w:val="en-US"/>
                          </w:rPr>
                          <m:t>1</m:t>
                        </m:r>
                      </m:sub>
                      <m:sup>
                        <m:r>
                          <w:rPr>
                            <w:rFonts w:ascii="Cambria Math" w:eastAsia="Calibri" w:hAnsi="Cambria Math"/>
                            <w:sz w:val="24"/>
                            <w:szCs w:val="24"/>
                            <w:lang w:val="en-US"/>
                          </w:rPr>
                          <m:t>2</m:t>
                        </m:r>
                      </m:sup>
                    </m:sSubSup>
                    <m:r>
                      <w:rPr>
                        <w:rFonts w:ascii="Cambria Math" w:hAnsi="Cambria Math"/>
                        <w:sz w:val="24"/>
                        <w:szCs w:val="24"/>
                        <w:lang w:val="en-US"/>
                      </w:rPr>
                      <m:t>)</m:t>
                    </m:r>
                    <m:sSup>
                      <m:sSupPr>
                        <m:ctrlPr>
                          <w:rPr>
                            <w:rFonts w:ascii="Cambria Math" w:hAnsi="Cambria Math"/>
                            <w:i/>
                            <w:sz w:val="24"/>
                            <w:szCs w:val="24"/>
                            <w:lang w:val="en-US"/>
                          </w:rPr>
                        </m:ctrlPr>
                      </m:sSupPr>
                      <m:e>
                        <m:r>
                          <w:rPr>
                            <w:rFonts w:ascii="Cambria Math" w:hAnsi="Cambria Math"/>
                            <w:sz w:val="24"/>
                            <w:szCs w:val="24"/>
                            <w:lang w:val="en-US"/>
                          </w:rPr>
                          <m:t>U</m:t>
                        </m:r>
                      </m:e>
                      <m:sup>
                        <m:r>
                          <w:rPr>
                            <w:rFonts w:ascii="Cambria Math" w:hAnsi="Cambria Math"/>
                            <w:sz w:val="24"/>
                            <w:szCs w:val="24"/>
                            <w:lang w:val="en-US"/>
                          </w:rPr>
                          <m:t>3</m:t>
                        </m:r>
                      </m:sup>
                    </m:sSup>
                  </m:num>
                  <m:den>
                    <m:r>
                      <w:rPr>
                        <w:rFonts w:ascii="Cambria Math" w:hAnsi="Cambria Math"/>
                        <w:sz w:val="24"/>
                        <w:szCs w:val="24"/>
                        <w:lang w:val="en-US"/>
                      </w:rPr>
                      <m:t>2x</m:t>
                    </m:r>
                  </m:den>
                </m:f>
              </m:oMath>
            </m:oMathPara>
          </w:p>
        </w:tc>
        <w:tc>
          <w:tcPr>
            <w:tcW w:w="4785" w:type="dxa"/>
            <w:vAlign w:val="center"/>
          </w:tcPr>
          <w:p w:rsidR="00F9465D" w:rsidRPr="00EE201B" w:rsidRDefault="00F9465D" w:rsidP="00747700">
            <w:pPr>
              <w:autoSpaceDE w:val="0"/>
              <w:autoSpaceDN w:val="0"/>
              <w:adjustRightInd w:val="0"/>
              <w:ind w:firstLine="567"/>
              <w:jc w:val="right"/>
              <w:rPr>
                <w:sz w:val="24"/>
                <w:szCs w:val="24"/>
                <w:lang w:val="en-US"/>
              </w:rPr>
            </w:pPr>
            <w:r w:rsidRPr="00EE201B">
              <w:rPr>
                <w:sz w:val="24"/>
                <w:szCs w:val="24"/>
                <w:lang w:val="en-US"/>
              </w:rPr>
              <w:t>(</w:t>
            </w:r>
            <w:r w:rsidR="00747700">
              <w:rPr>
                <w:sz w:val="24"/>
                <w:szCs w:val="24"/>
                <w:lang w:val="en-US"/>
              </w:rPr>
              <w:t>2</w:t>
            </w:r>
            <w:r w:rsidRPr="00EE201B">
              <w:rPr>
                <w:sz w:val="24"/>
                <w:szCs w:val="24"/>
                <w:lang w:val="en-US"/>
              </w:rPr>
              <w:t>)</w:t>
            </w:r>
          </w:p>
        </w:tc>
      </w:tr>
      <w:tr w:rsidR="00F9465D" w:rsidRPr="00EE201B" w:rsidTr="00B33FCF">
        <w:tc>
          <w:tcPr>
            <w:tcW w:w="4785" w:type="dxa"/>
          </w:tcPr>
          <w:p w:rsidR="00F9465D" w:rsidRPr="00EE201B" w:rsidRDefault="00F9465D" w:rsidP="001D2DAE">
            <w:pPr>
              <w:autoSpaceDE w:val="0"/>
              <w:autoSpaceDN w:val="0"/>
              <w:adjustRightInd w:val="0"/>
              <w:ind w:firstLine="567"/>
              <w:rPr>
                <w:sz w:val="24"/>
                <w:szCs w:val="24"/>
                <w:lang w:val="en-US"/>
              </w:rPr>
            </w:pPr>
            <m:oMathPara>
              <m:oMathParaPr>
                <m:jc m:val="left"/>
              </m:oMathParaPr>
              <m:oMath>
                <m:r>
                  <m:rPr>
                    <m:sty m:val="p"/>
                  </m:rPr>
                  <w:rPr>
                    <w:rFonts w:ascii="Cambria Math" w:hAnsi="Cambria Math"/>
                    <w:sz w:val="24"/>
                    <w:szCs w:val="24"/>
                    <w:lang w:val="en-US"/>
                  </w:rPr>
                  <m:t>U</m:t>
                </m:r>
                <m:r>
                  <m:rPr>
                    <m:sty m:val="b"/>
                  </m:rPr>
                  <w:rPr>
                    <w:rFonts w:ascii="Cambria Math" w:hAnsi="Cambria Math"/>
                    <w:sz w:val="24"/>
                    <w:szCs w:val="24"/>
                    <w:lang w:val="en-US"/>
                  </w:rPr>
                  <m:t>=</m:t>
                </m:r>
                <m:f>
                  <m:fPr>
                    <m:ctrlPr>
                      <w:rPr>
                        <w:rFonts w:ascii="Cambria Math" w:hAnsi="Cambria Math"/>
                        <w:sz w:val="24"/>
                        <w:szCs w:val="24"/>
                        <w:lang w:val="en-US"/>
                      </w:rPr>
                    </m:ctrlPr>
                  </m:fPr>
                  <m:num>
                    <m:r>
                      <w:rPr>
                        <w:rFonts w:ascii="Cambria Math" w:hAnsi="Cambria Math"/>
                        <w:sz w:val="24"/>
                        <w:szCs w:val="24"/>
                        <w:lang w:val="en-US"/>
                      </w:rPr>
                      <m:t>x</m:t>
                    </m:r>
                  </m:num>
                  <m:den>
                    <m:sSub>
                      <m:sSubPr>
                        <m:ctrlPr>
                          <w:rPr>
                            <w:rFonts w:ascii="Cambria Math" w:hAnsi="Cambria Math"/>
                            <w:i/>
                            <w:sz w:val="24"/>
                            <w:szCs w:val="24"/>
                            <w:lang w:val="en-US"/>
                          </w:rPr>
                        </m:ctrlPr>
                      </m:sSubPr>
                      <m:e>
                        <m:r>
                          <w:rPr>
                            <w:rFonts w:ascii="Cambria Math" w:hAnsi="Cambria Math"/>
                            <w:sz w:val="24"/>
                            <w:szCs w:val="24"/>
                            <w:lang w:val="en-US"/>
                          </w:rPr>
                          <m:t>M</m:t>
                        </m:r>
                      </m:e>
                      <m:sub>
                        <m:r>
                          <w:rPr>
                            <w:rFonts w:ascii="Cambria Math" w:hAnsi="Cambria Math"/>
                            <w:sz w:val="24"/>
                            <w:szCs w:val="24"/>
                            <w:lang w:val="en-US"/>
                          </w:rPr>
                          <m:t>1</m:t>
                        </m:r>
                      </m:sub>
                    </m:sSub>
                  </m:den>
                </m:f>
              </m:oMath>
            </m:oMathPara>
          </w:p>
        </w:tc>
        <w:tc>
          <w:tcPr>
            <w:tcW w:w="4785" w:type="dxa"/>
            <w:vAlign w:val="center"/>
          </w:tcPr>
          <w:p w:rsidR="00F9465D" w:rsidRPr="00EE201B" w:rsidRDefault="00F9465D" w:rsidP="00747700">
            <w:pPr>
              <w:autoSpaceDE w:val="0"/>
              <w:autoSpaceDN w:val="0"/>
              <w:adjustRightInd w:val="0"/>
              <w:ind w:firstLine="567"/>
              <w:jc w:val="right"/>
              <w:rPr>
                <w:sz w:val="24"/>
                <w:szCs w:val="24"/>
                <w:lang w:val="en-US"/>
              </w:rPr>
            </w:pPr>
            <w:r w:rsidRPr="00EE201B">
              <w:rPr>
                <w:sz w:val="24"/>
                <w:szCs w:val="24"/>
                <w:lang w:val="en-US"/>
              </w:rPr>
              <w:t>(</w:t>
            </w:r>
            <w:r w:rsidR="00747700">
              <w:rPr>
                <w:sz w:val="24"/>
                <w:szCs w:val="24"/>
                <w:lang w:val="en-US"/>
              </w:rPr>
              <w:t>3</w:t>
            </w:r>
            <w:r w:rsidRPr="00EE201B">
              <w:rPr>
                <w:sz w:val="24"/>
                <w:szCs w:val="24"/>
                <w:lang w:val="en-US"/>
              </w:rPr>
              <w:t>)</w:t>
            </w:r>
          </w:p>
        </w:tc>
      </w:tr>
      <w:tr w:rsidR="001A245F" w:rsidRPr="00EE201B" w:rsidTr="00B33F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5" w:type="dxa"/>
            <w:tcBorders>
              <w:top w:val="nil"/>
              <w:left w:val="nil"/>
              <w:bottom w:val="nil"/>
              <w:right w:val="nil"/>
            </w:tcBorders>
          </w:tcPr>
          <w:p w:rsidR="001A245F" w:rsidRPr="00EE201B" w:rsidRDefault="00753491" w:rsidP="001D2DAE">
            <w:pPr>
              <w:autoSpaceDE w:val="0"/>
              <w:autoSpaceDN w:val="0"/>
              <w:adjustRightInd w:val="0"/>
              <w:ind w:firstLine="567"/>
              <w:rPr>
                <w:rFonts w:eastAsia="Calibri"/>
                <w:sz w:val="24"/>
                <w:szCs w:val="24"/>
                <w:lang w:val="en-US"/>
              </w:rPr>
            </w:pPr>
            <m:oMathPara>
              <m:oMathParaPr>
                <m:jc m:val="left"/>
              </m:oMathParaPr>
              <m:oMath>
                <m:sSub>
                  <m:sSubPr>
                    <m:ctrlPr>
                      <w:rPr>
                        <w:rFonts w:ascii="Cambria Math" w:eastAsia="Calibri" w:hAnsi="Cambria Math"/>
                        <w:i/>
                        <w:sz w:val="24"/>
                        <w:szCs w:val="24"/>
                        <w:lang w:val="en-US"/>
                      </w:rPr>
                    </m:ctrlPr>
                  </m:sSubPr>
                  <m:e>
                    <m:r>
                      <w:rPr>
                        <w:rFonts w:ascii="Cambria Math" w:eastAsia="Calibri" w:hAnsi="Cambria Math"/>
                        <w:sz w:val="24"/>
                        <w:szCs w:val="24"/>
                        <w:lang w:val="en-US"/>
                      </w:rPr>
                      <m:t>M</m:t>
                    </m:r>
                  </m:e>
                  <m:sub>
                    <m:r>
                      <w:rPr>
                        <w:rFonts w:ascii="Cambria Math" w:eastAsia="Calibri" w:hAnsi="Cambria Math"/>
                        <w:sz w:val="24"/>
                        <w:szCs w:val="24"/>
                        <w:lang w:val="en-US"/>
                      </w:rPr>
                      <m:t>n</m:t>
                    </m:r>
                  </m:sub>
                </m:sSub>
                <m:r>
                  <w:rPr>
                    <w:rFonts w:ascii="Cambria Math" w:eastAsia="Calibri" w:hAnsi="Cambria Math"/>
                    <w:sz w:val="24"/>
                    <w:szCs w:val="24"/>
                    <w:lang w:val="en-US"/>
                  </w:rPr>
                  <m:t>=</m:t>
                </m:r>
                <m:f>
                  <m:fPr>
                    <m:ctrlPr>
                      <w:rPr>
                        <w:rFonts w:ascii="Cambria Math" w:eastAsia="Calibri" w:hAnsi="Cambria Math"/>
                        <w:i/>
                        <w:sz w:val="24"/>
                        <w:szCs w:val="24"/>
                        <w:lang w:val="en-US"/>
                      </w:rPr>
                    </m:ctrlPr>
                  </m:fPr>
                  <m:num>
                    <m:nary>
                      <m:naryPr>
                        <m:limLoc m:val="subSup"/>
                        <m:ctrlPr>
                          <w:rPr>
                            <w:rFonts w:ascii="Cambria Math" w:eastAsia="Calibri" w:hAnsi="Cambria Math"/>
                            <w:i/>
                            <w:sz w:val="24"/>
                            <w:szCs w:val="24"/>
                            <w:lang w:val="en-US"/>
                          </w:rPr>
                        </m:ctrlPr>
                      </m:naryPr>
                      <m:sub>
                        <m:r>
                          <w:rPr>
                            <w:rFonts w:ascii="Cambria Math" w:eastAsia="Calibri" w:hAnsi="Cambria Math"/>
                            <w:sz w:val="24"/>
                            <w:szCs w:val="24"/>
                            <w:lang w:val="en-US"/>
                          </w:rPr>
                          <m:t>0</m:t>
                        </m:r>
                      </m:sub>
                      <m:sup>
                        <m:r>
                          <w:rPr>
                            <w:rFonts w:ascii="Cambria Math" w:eastAsia="Calibri" w:hAnsi="Cambria Math"/>
                            <w:sz w:val="24"/>
                            <w:szCs w:val="24"/>
                            <w:lang w:val="en-US"/>
                          </w:rPr>
                          <m:t>∞</m:t>
                        </m:r>
                      </m:sup>
                      <m:e>
                        <m:sSup>
                          <m:sSupPr>
                            <m:ctrlPr>
                              <w:rPr>
                                <w:rFonts w:ascii="Cambria Math" w:eastAsia="Calibri" w:hAnsi="Cambria Math"/>
                                <w:i/>
                                <w:sz w:val="24"/>
                                <w:szCs w:val="24"/>
                                <w:lang w:val="en-US"/>
                              </w:rPr>
                            </m:ctrlPr>
                          </m:sSupPr>
                          <m:e>
                            <m:r>
                              <w:rPr>
                                <w:rFonts w:ascii="Cambria Math" w:eastAsia="Calibri" w:hAnsi="Cambria Math"/>
                                <w:sz w:val="24"/>
                                <w:szCs w:val="24"/>
                                <w:lang w:val="en-US"/>
                              </w:rPr>
                              <m:t>t</m:t>
                            </m:r>
                          </m:e>
                          <m:sup>
                            <m:r>
                              <w:rPr>
                                <w:rFonts w:ascii="Cambria Math" w:eastAsia="Calibri" w:hAnsi="Cambria Math"/>
                                <w:sz w:val="24"/>
                                <w:szCs w:val="24"/>
                                <w:lang w:val="en-US"/>
                              </w:rPr>
                              <m:t>n</m:t>
                            </m:r>
                          </m:sup>
                        </m:sSup>
                        <m:r>
                          <w:rPr>
                            <w:rFonts w:ascii="Cambria Math" w:eastAsia="Calibri" w:hAnsi="Cambria Math"/>
                            <w:sz w:val="24"/>
                            <w:szCs w:val="24"/>
                            <w:lang w:val="en-US"/>
                          </w:rPr>
                          <m:t xml:space="preserve"> C</m:t>
                        </m:r>
                        <m:d>
                          <m:dPr>
                            <m:ctrlPr>
                              <w:rPr>
                                <w:rFonts w:ascii="Cambria Math" w:eastAsia="Calibri" w:hAnsi="Cambria Math"/>
                                <w:i/>
                                <w:sz w:val="24"/>
                                <w:szCs w:val="24"/>
                                <w:lang w:val="en-US"/>
                              </w:rPr>
                            </m:ctrlPr>
                          </m:dPr>
                          <m:e>
                            <m:r>
                              <w:rPr>
                                <w:rFonts w:ascii="Cambria Math" w:eastAsia="Calibri" w:hAnsi="Cambria Math"/>
                                <w:sz w:val="24"/>
                                <w:szCs w:val="24"/>
                                <w:lang w:val="en-US"/>
                              </w:rPr>
                              <m:t>x, t</m:t>
                            </m:r>
                          </m:e>
                        </m:d>
                        <m:r>
                          <w:rPr>
                            <w:rFonts w:ascii="Cambria Math" w:eastAsia="Calibri" w:hAnsi="Cambria Math"/>
                            <w:sz w:val="24"/>
                            <w:szCs w:val="24"/>
                            <w:lang w:val="en-US"/>
                          </w:rPr>
                          <m:t>dt</m:t>
                        </m:r>
                      </m:e>
                    </m:nary>
                  </m:num>
                  <m:den>
                    <m:nary>
                      <m:naryPr>
                        <m:limLoc m:val="subSup"/>
                        <m:ctrlPr>
                          <w:rPr>
                            <w:rFonts w:ascii="Cambria Math" w:eastAsia="Calibri" w:hAnsi="Cambria Math"/>
                            <w:i/>
                            <w:sz w:val="24"/>
                            <w:szCs w:val="24"/>
                          </w:rPr>
                        </m:ctrlPr>
                      </m:naryPr>
                      <m:sub>
                        <m:r>
                          <w:rPr>
                            <w:rFonts w:ascii="Cambria Math" w:eastAsia="Calibri" w:hAnsi="Cambria Math"/>
                            <w:sz w:val="24"/>
                            <w:szCs w:val="24"/>
                            <w:lang w:val="en-US"/>
                          </w:rPr>
                          <m:t>0</m:t>
                        </m:r>
                      </m:sub>
                      <m:sup>
                        <m:r>
                          <w:rPr>
                            <w:rFonts w:ascii="Cambria Math" w:eastAsia="Calibri" w:hAnsi="Cambria Math"/>
                            <w:sz w:val="24"/>
                            <w:szCs w:val="24"/>
                            <w:lang w:val="en-US"/>
                          </w:rPr>
                          <m:t>∞</m:t>
                        </m:r>
                      </m:sup>
                      <m:e>
                        <m:r>
                          <w:rPr>
                            <w:rFonts w:ascii="Cambria Math" w:eastAsia="Calibri" w:hAnsi="Cambria Math"/>
                            <w:sz w:val="24"/>
                            <w:szCs w:val="24"/>
                            <w:lang w:val="en-US"/>
                          </w:rPr>
                          <m:t>C</m:t>
                        </m:r>
                        <m:d>
                          <m:dPr>
                            <m:ctrlPr>
                              <w:rPr>
                                <w:rFonts w:ascii="Cambria Math" w:eastAsia="Calibri" w:hAnsi="Cambria Math"/>
                                <w:i/>
                                <w:sz w:val="24"/>
                                <w:szCs w:val="24"/>
                                <w:lang w:val="en-US"/>
                              </w:rPr>
                            </m:ctrlPr>
                          </m:dPr>
                          <m:e>
                            <m:r>
                              <w:rPr>
                                <w:rFonts w:ascii="Cambria Math" w:eastAsia="Calibri" w:hAnsi="Cambria Math"/>
                                <w:sz w:val="24"/>
                                <w:szCs w:val="24"/>
                                <w:lang w:val="en-US"/>
                              </w:rPr>
                              <m:t>x, t</m:t>
                            </m:r>
                          </m:e>
                        </m:d>
                        <m:r>
                          <w:rPr>
                            <w:rFonts w:ascii="Cambria Math" w:eastAsia="Calibri" w:hAnsi="Cambria Math"/>
                            <w:sz w:val="24"/>
                            <w:szCs w:val="24"/>
                            <w:lang w:val="en-US"/>
                          </w:rPr>
                          <m:t>dt</m:t>
                        </m:r>
                      </m:e>
                    </m:nary>
                  </m:den>
                </m:f>
              </m:oMath>
            </m:oMathPara>
          </w:p>
        </w:tc>
        <w:tc>
          <w:tcPr>
            <w:tcW w:w="4785" w:type="dxa"/>
            <w:tcBorders>
              <w:top w:val="nil"/>
              <w:left w:val="nil"/>
              <w:bottom w:val="nil"/>
              <w:right w:val="nil"/>
            </w:tcBorders>
          </w:tcPr>
          <w:p w:rsidR="001A245F" w:rsidRPr="00EE201B" w:rsidRDefault="001A245F" w:rsidP="00747700">
            <w:pPr>
              <w:autoSpaceDE w:val="0"/>
              <w:autoSpaceDN w:val="0"/>
              <w:adjustRightInd w:val="0"/>
              <w:ind w:firstLine="567"/>
              <w:jc w:val="right"/>
              <w:rPr>
                <w:rFonts w:eastAsia="Calibri"/>
                <w:sz w:val="24"/>
                <w:szCs w:val="24"/>
                <w:lang w:val="en-US"/>
              </w:rPr>
            </w:pPr>
            <w:r w:rsidRPr="00EE201B">
              <w:rPr>
                <w:rFonts w:eastAsia="Calibri"/>
                <w:sz w:val="24"/>
                <w:szCs w:val="24"/>
                <w:lang w:val="en-US"/>
              </w:rPr>
              <w:t>(</w:t>
            </w:r>
            <w:r w:rsidR="00747700">
              <w:rPr>
                <w:rFonts w:eastAsia="Calibri"/>
                <w:sz w:val="24"/>
                <w:szCs w:val="24"/>
                <w:lang w:val="en-US"/>
              </w:rPr>
              <w:t>4</w:t>
            </w:r>
            <w:r w:rsidRPr="00EE201B">
              <w:rPr>
                <w:rFonts w:eastAsia="Calibri"/>
                <w:sz w:val="24"/>
                <w:szCs w:val="24"/>
                <w:lang w:val="en-US"/>
              </w:rPr>
              <w:t>)</w:t>
            </w:r>
          </w:p>
        </w:tc>
      </w:tr>
    </w:tbl>
    <w:p w:rsidR="001A245F" w:rsidRDefault="0090287D" w:rsidP="001A245F">
      <w:pPr>
        <w:autoSpaceDE w:val="0"/>
        <w:autoSpaceDN w:val="0"/>
        <w:adjustRightInd w:val="0"/>
        <w:jc w:val="both"/>
        <w:rPr>
          <w:sz w:val="24"/>
          <w:szCs w:val="24"/>
          <w:lang w:val="en-US"/>
        </w:rPr>
      </w:pPr>
      <w:proofErr w:type="gramStart"/>
      <w:r>
        <w:rPr>
          <w:sz w:val="24"/>
          <w:szCs w:val="24"/>
          <w:lang w:val="en-US"/>
        </w:rPr>
        <w:t>where</w:t>
      </w:r>
      <w:proofErr w:type="gramEnd"/>
      <w:r>
        <w:rPr>
          <w:sz w:val="24"/>
          <w:szCs w:val="24"/>
          <w:lang w:val="en-US"/>
        </w:rPr>
        <w:t xml:space="preserve"> </w:t>
      </w:r>
      <w:r w:rsidR="00F9465D" w:rsidRPr="003353A6">
        <w:rPr>
          <w:i/>
          <w:sz w:val="24"/>
          <w:szCs w:val="24"/>
          <w:lang w:val="en-US"/>
        </w:rPr>
        <w:t>x</w:t>
      </w:r>
      <w:r w:rsidR="00F9465D" w:rsidRPr="00825DFC">
        <w:rPr>
          <w:sz w:val="24"/>
          <w:szCs w:val="24"/>
          <w:lang w:val="en-US"/>
        </w:rPr>
        <w:t xml:space="preserve"> </w:t>
      </w:r>
      <w:r>
        <w:rPr>
          <w:sz w:val="24"/>
          <w:szCs w:val="24"/>
          <w:lang w:val="en-US"/>
        </w:rPr>
        <w:t>is</w:t>
      </w:r>
      <w:r w:rsidR="00F9465D" w:rsidRPr="00825DFC">
        <w:rPr>
          <w:sz w:val="24"/>
          <w:szCs w:val="24"/>
          <w:lang w:val="en-US"/>
        </w:rPr>
        <w:t xml:space="preserve"> </w:t>
      </w:r>
      <w:r w:rsidR="009513D5">
        <w:rPr>
          <w:sz w:val="24"/>
          <w:szCs w:val="24"/>
          <w:lang w:val="en-US"/>
        </w:rPr>
        <w:t>the</w:t>
      </w:r>
      <w:r>
        <w:rPr>
          <w:sz w:val="24"/>
          <w:szCs w:val="24"/>
          <w:lang w:val="en-US"/>
        </w:rPr>
        <w:t xml:space="preserve"> </w:t>
      </w:r>
      <w:r w:rsidR="009513D5">
        <w:rPr>
          <w:sz w:val="24"/>
          <w:szCs w:val="24"/>
          <w:lang w:val="en-US"/>
        </w:rPr>
        <w:t>distance</w:t>
      </w:r>
      <w:r>
        <w:rPr>
          <w:sz w:val="24"/>
          <w:szCs w:val="24"/>
          <w:lang w:val="en-US"/>
        </w:rPr>
        <w:t xml:space="preserve"> </w:t>
      </w:r>
      <w:r w:rsidR="009513D5">
        <w:rPr>
          <w:sz w:val="24"/>
          <w:szCs w:val="24"/>
          <w:lang w:val="en-US"/>
        </w:rPr>
        <w:t>between</w:t>
      </w:r>
      <w:r>
        <w:rPr>
          <w:sz w:val="24"/>
          <w:szCs w:val="24"/>
          <w:lang w:val="en-US"/>
        </w:rPr>
        <w:t xml:space="preserve"> </w:t>
      </w:r>
      <w:r w:rsidR="009513D5">
        <w:rPr>
          <w:sz w:val="24"/>
          <w:szCs w:val="24"/>
          <w:lang w:val="en-US"/>
        </w:rPr>
        <w:t>the</w:t>
      </w:r>
      <w:r>
        <w:rPr>
          <w:sz w:val="24"/>
          <w:szCs w:val="24"/>
          <w:lang w:val="en-US"/>
        </w:rPr>
        <w:t xml:space="preserve"> </w:t>
      </w:r>
      <w:r w:rsidR="00F94BF4">
        <w:rPr>
          <w:sz w:val="24"/>
          <w:szCs w:val="24"/>
          <w:lang w:val="en-US"/>
        </w:rPr>
        <w:t>plane</w:t>
      </w:r>
      <w:r>
        <w:rPr>
          <w:sz w:val="24"/>
          <w:szCs w:val="24"/>
          <w:lang w:val="en-US"/>
        </w:rPr>
        <w:t xml:space="preserve"> </w:t>
      </w:r>
      <w:r w:rsidR="00F94BF4">
        <w:rPr>
          <w:sz w:val="24"/>
          <w:szCs w:val="24"/>
          <w:lang w:val="en-US"/>
        </w:rPr>
        <w:t>of</w:t>
      </w:r>
      <w:r>
        <w:rPr>
          <w:sz w:val="24"/>
          <w:szCs w:val="24"/>
          <w:lang w:val="en-US"/>
        </w:rPr>
        <w:t xml:space="preserve"> </w:t>
      </w:r>
      <w:r w:rsidR="00F94BF4">
        <w:rPr>
          <w:sz w:val="24"/>
          <w:szCs w:val="24"/>
          <w:lang w:val="en-US"/>
        </w:rPr>
        <w:t>initial</w:t>
      </w:r>
      <w:r>
        <w:rPr>
          <w:sz w:val="24"/>
          <w:szCs w:val="24"/>
          <w:lang w:val="en-US"/>
        </w:rPr>
        <w:t xml:space="preserve"> </w:t>
      </w:r>
      <w:r w:rsidR="00F94BF4">
        <w:rPr>
          <w:sz w:val="24"/>
          <w:szCs w:val="24"/>
          <w:lang w:val="en-US"/>
        </w:rPr>
        <w:t>particle</w:t>
      </w:r>
      <w:r>
        <w:rPr>
          <w:sz w:val="24"/>
          <w:szCs w:val="24"/>
          <w:lang w:val="en-US"/>
        </w:rPr>
        <w:t xml:space="preserve"> </w:t>
      </w:r>
      <w:r w:rsidR="00F94BF4">
        <w:rPr>
          <w:sz w:val="24"/>
          <w:szCs w:val="24"/>
          <w:lang w:val="en-US"/>
        </w:rPr>
        <w:t>positions</w:t>
      </w:r>
      <w:r>
        <w:rPr>
          <w:sz w:val="24"/>
          <w:szCs w:val="24"/>
          <w:lang w:val="en-US"/>
        </w:rPr>
        <w:t xml:space="preserve"> </w:t>
      </w:r>
      <w:r w:rsidR="009513D5">
        <w:rPr>
          <w:sz w:val="24"/>
          <w:szCs w:val="24"/>
          <w:lang w:val="en-US"/>
        </w:rPr>
        <w:t>and</w:t>
      </w:r>
      <w:r>
        <w:rPr>
          <w:sz w:val="24"/>
          <w:szCs w:val="24"/>
          <w:lang w:val="en-US"/>
        </w:rPr>
        <w:t xml:space="preserve"> </w:t>
      </w:r>
      <w:r w:rsidR="009513D5">
        <w:rPr>
          <w:sz w:val="24"/>
          <w:szCs w:val="24"/>
          <w:lang w:val="en-US"/>
        </w:rPr>
        <w:t>the</w:t>
      </w:r>
      <w:r>
        <w:rPr>
          <w:sz w:val="24"/>
          <w:szCs w:val="24"/>
          <w:lang w:val="en-US"/>
        </w:rPr>
        <w:t xml:space="preserve"> </w:t>
      </w:r>
      <w:r w:rsidR="009513D5">
        <w:rPr>
          <w:sz w:val="24"/>
          <w:szCs w:val="24"/>
          <w:lang w:val="en-US"/>
        </w:rPr>
        <w:t>control</w:t>
      </w:r>
      <w:r>
        <w:rPr>
          <w:sz w:val="24"/>
          <w:szCs w:val="24"/>
          <w:lang w:val="en-US"/>
        </w:rPr>
        <w:t xml:space="preserve"> </w:t>
      </w:r>
      <w:r w:rsidR="009513D5">
        <w:rPr>
          <w:sz w:val="24"/>
          <w:szCs w:val="24"/>
          <w:lang w:val="en-US"/>
        </w:rPr>
        <w:t>plane</w:t>
      </w:r>
      <w:r>
        <w:rPr>
          <w:sz w:val="24"/>
          <w:szCs w:val="24"/>
          <w:lang w:val="en-US"/>
        </w:rPr>
        <w:t xml:space="preserve"> </w:t>
      </w:r>
      <w:r w:rsidR="00F94BF4">
        <w:rPr>
          <w:sz w:val="24"/>
          <w:szCs w:val="24"/>
          <w:lang w:val="en-US"/>
        </w:rPr>
        <w:t>of</w:t>
      </w:r>
      <w:r>
        <w:rPr>
          <w:sz w:val="24"/>
          <w:szCs w:val="24"/>
          <w:lang w:val="en-US"/>
        </w:rPr>
        <w:t xml:space="preserve"> </w:t>
      </w:r>
      <w:r w:rsidR="00F94BF4">
        <w:rPr>
          <w:sz w:val="24"/>
          <w:szCs w:val="24"/>
          <w:lang w:val="en-US"/>
        </w:rPr>
        <w:t>particle</w:t>
      </w:r>
      <w:r>
        <w:rPr>
          <w:sz w:val="24"/>
          <w:szCs w:val="24"/>
          <w:lang w:val="en-US"/>
        </w:rPr>
        <w:t xml:space="preserve">  </w:t>
      </w:r>
      <w:r w:rsidR="00F94BF4">
        <w:rPr>
          <w:sz w:val="24"/>
          <w:szCs w:val="24"/>
          <w:lang w:val="en-US"/>
        </w:rPr>
        <w:t>sampling</w:t>
      </w:r>
      <w:r w:rsidR="00F9465D" w:rsidRPr="00825DFC">
        <w:rPr>
          <w:sz w:val="24"/>
          <w:szCs w:val="24"/>
          <w:lang w:val="en-US"/>
        </w:rPr>
        <w:t xml:space="preserve">, </w:t>
      </w:r>
      <m:oMath>
        <m:sSub>
          <m:sSubPr>
            <m:ctrlPr>
              <w:rPr>
                <w:rFonts w:ascii="Cambria Math" w:hAnsi="Cambria Math"/>
                <w:i/>
                <w:sz w:val="24"/>
                <w:szCs w:val="24"/>
                <w:lang w:val="en-US"/>
              </w:rPr>
            </m:ctrlPr>
          </m:sSubPr>
          <m:e>
            <m:r>
              <w:rPr>
                <w:rFonts w:ascii="Cambria Math" w:hAnsi="Cambria Math"/>
                <w:sz w:val="24"/>
                <w:szCs w:val="24"/>
                <w:lang w:val="en-US"/>
              </w:rPr>
              <m:t>M</m:t>
            </m:r>
          </m:e>
          <m:sub>
            <m:r>
              <w:rPr>
                <w:rFonts w:ascii="Cambria Math" w:hAnsi="Cambria Math"/>
                <w:sz w:val="24"/>
                <w:szCs w:val="24"/>
                <w:lang w:val="en-US"/>
              </w:rPr>
              <m:t>1</m:t>
            </m:r>
          </m:sub>
        </m:sSub>
      </m:oMath>
      <w:r w:rsidR="00F9465D" w:rsidRPr="00825DFC">
        <w:rPr>
          <w:sz w:val="24"/>
          <w:szCs w:val="24"/>
        </w:rPr>
        <w:t>и</w:t>
      </w:r>
      <w:r w:rsidR="008958E4">
        <w:rPr>
          <w:sz w:val="24"/>
          <w:szCs w:val="24"/>
          <w:lang w:val="en-US"/>
        </w:rPr>
        <w:t xml:space="preserve"> </w:t>
      </w:r>
      <m:oMath>
        <m:sSub>
          <m:sSubPr>
            <m:ctrlPr>
              <w:rPr>
                <w:rFonts w:ascii="Cambria Math" w:hAnsi="Cambria Math"/>
                <w:i/>
                <w:sz w:val="24"/>
                <w:szCs w:val="24"/>
                <w:lang w:val="en-US"/>
              </w:rPr>
            </m:ctrlPr>
          </m:sSubPr>
          <m:e>
            <m:r>
              <w:rPr>
                <w:rFonts w:ascii="Cambria Math" w:hAnsi="Cambria Math"/>
                <w:sz w:val="24"/>
                <w:szCs w:val="24"/>
                <w:lang w:val="en-US"/>
              </w:rPr>
              <m:t>M</m:t>
            </m:r>
          </m:e>
          <m:sub>
            <m:r>
              <w:rPr>
                <w:rFonts w:ascii="Cambria Math" w:hAnsi="Cambria Math"/>
                <w:sz w:val="24"/>
                <w:szCs w:val="24"/>
                <w:lang w:val="en-US"/>
              </w:rPr>
              <m:t>2</m:t>
            </m:r>
          </m:sub>
        </m:sSub>
      </m:oMath>
      <w:r w:rsidR="00F9465D" w:rsidRPr="00825DFC">
        <w:rPr>
          <w:sz w:val="24"/>
          <w:szCs w:val="24"/>
          <w:lang w:val="en-US"/>
        </w:rPr>
        <w:t xml:space="preserve"> </w:t>
      </w:r>
      <w:r w:rsidR="008958E4">
        <w:rPr>
          <w:sz w:val="24"/>
          <w:szCs w:val="24"/>
          <w:lang w:val="en-US"/>
        </w:rPr>
        <w:t>are</w:t>
      </w:r>
      <w:r w:rsidR="00825DFC" w:rsidRPr="00825DFC">
        <w:rPr>
          <w:sz w:val="24"/>
          <w:szCs w:val="24"/>
          <w:lang w:val="en-US"/>
        </w:rPr>
        <w:t xml:space="preserve"> the first and second </w:t>
      </w:r>
      <w:r w:rsidR="00DE63AC">
        <w:rPr>
          <w:sz w:val="24"/>
          <w:szCs w:val="24"/>
          <w:lang w:val="en-US"/>
        </w:rPr>
        <w:t xml:space="preserve">order </w:t>
      </w:r>
      <w:r w:rsidR="00825DFC" w:rsidRPr="00825DFC">
        <w:rPr>
          <w:sz w:val="24"/>
          <w:szCs w:val="24"/>
          <w:lang w:val="en-US"/>
        </w:rPr>
        <w:t xml:space="preserve">normalized moments, </w:t>
      </w:r>
      <w:r w:rsidR="001A245F" w:rsidRPr="00825DFC">
        <w:rPr>
          <w:i/>
          <w:sz w:val="24"/>
          <w:szCs w:val="24"/>
        </w:rPr>
        <w:t>С</w:t>
      </w:r>
      <w:r w:rsidR="001A245F" w:rsidRPr="00825DFC">
        <w:rPr>
          <w:i/>
          <w:sz w:val="24"/>
          <w:szCs w:val="24"/>
          <w:lang w:val="en-US"/>
        </w:rPr>
        <w:t>(</w:t>
      </w:r>
      <w:proofErr w:type="spellStart"/>
      <w:r w:rsidR="001A245F" w:rsidRPr="00825DFC">
        <w:rPr>
          <w:i/>
          <w:sz w:val="24"/>
          <w:szCs w:val="24"/>
          <w:lang w:val="en-US"/>
        </w:rPr>
        <w:t>x,t</w:t>
      </w:r>
      <w:proofErr w:type="spellEnd"/>
      <w:r w:rsidR="001A245F" w:rsidRPr="00825DFC">
        <w:rPr>
          <w:i/>
          <w:sz w:val="24"/>
          <w:szCs w:val="24"/>
          <w:lang w:val="en-US"/>
        </w:rPr>
        <w:t>)</w:t>
      </w:r>
      <w:r w:rsidR="001A245F" w:rsidRPr="00825DFC">
        <w:rPr>
          <w:sz w:val="24"/>
          <w:szCs w:val="24"/>
          <w:lang w:val="en-US"/>
        </w:rPr>
        <w:t xml:space="preserve"> </w:t>
      </w:r>
      <w:r w:rsidR="008958E4">
        <w:rPr>
          <w:sz w:val="24"/>
          <w:szCs w:val="24"/>
          <w:lang w:val="en-US"/>
        </w:rPr>
        <w:t>is</w:t>
      </w:r>
      <w:r w:rsidR="001A245F" w:rsidRPr="00825DFC">
        <w:rPr>
          <w:sz w:val="24"/>
          <w:szCs w:val="24"/>
          <w:lang w:val="en-US"/>
        </w:rPr>
        <w:t xml:space="preserve"> </w:t>
      </w:r>
      <w:r w:rsidR="00386A2E">
        <w:rPr>
          <w:sz w:val="24"/>
          <w:szCs w:val="24"/>
          <w:lang w:val="en-US"/>
        </w:rPr>
        <w:t xml:space="preserve">the </w:t>
      </w:r>
      <w:r w:rsidR="00DE63AC">
        <w:rPr>
          <w:sz w:val="24"/>
          <w:szCs w:val="24"/>
          <w:lang w:val="en-US"/>
        </w:rPr>
        <w:t>concentration</w:t>
      </w:r>
      <w:r w:rsidR="001A245F" w:rsidRPr="00825DFC">
        <w:rPr>
          <w:sz w:val="24"/>
          <w:szCs w:val="24"/>
          <w:lang w:val="en-US"/>
        </w:rPr>
        <w:t xml:space="preserve">, </w:t>
      </w:r>
      <w:proofErr w:type="spellStart"/>
      <w:r w:rsidR="001A245F" w:rsidRPr="00825DFC">
        <w:rPr>
          <w:sz w:val="24"/>
          <w:szCs w:val="24"/>
          <w:lang w:val="en-US"/>
        </w:rPr>
        <w:t>t</w:t>
      </w:r>
      <w:proofErr w:type="spellEnd"/>
      <w:r w:rsidR="001A245F" w:rsidRPr="00825DFC">
        <w:rPr>
          <w:sz w:val="24"/>
          <w:szCs w:val="24"/>
          <w:lang w:val="en-US"/>
        </w:rPr>
        <w:t xml:space="preserve"> </w:t>
      </w:r>
      <w:r>
        <w:rPr>
          <w:sz w:val="24"/>
          <w:szCs w:val="24"/>
          <w:lang w:val="en-US"/>
        </w:rPr>
        <w:t>is</w:t>
      </w:r>
      <w:r w:rsidR="001A245F" w:rsidRPr="00825DFC">
        <w:rPr>
          <w:sz w:val="24"/>
          <w:szCs w:val="24"/>
          <w:lang w:val="en-US"/>
        </w:rPr>
        <w:t xml:space="preserve"> </w:t>
      </w:r>
      <w:r w:rsidR="00825DFC">
        <w:rPr>
          <w:sz w:val="24"/>
          <w:szCs w:val="24"/>
          <w:lang w:val="en-US"/>
        </w:rPr>
        <w:t>time</w:t>
      </w:r>
      <w:r w:rsidR="001A245F" w:rsidRPr="00825DFC">
        <w:rPr>
          <w:sz w:val="24"/>
          <w:szCs w:val="24"/>
          <w:lang w:val="en-US"/>
        </w:rPr>
        <w:t xml:space="preserve">. </w:t>
      </w:r>
    </w:p>
    <w:p w:rsidR="00EA5AA5" w:rsidRDefault="00EA5AA5" w:rsidP="00E571C8">
      <w:pPr>
        <w:spacing w:after="120" w:line="276" w:lineRule="auto"/>
        <w:ind w:left="709" w:hanging="709"/>
        <w:jc w:val="both"/>
        <w:rPr>
          <w:sz w:val="24"/>
          <w:szCs w:val="24"/>
          <w:lang w:val="en-US"/>
        </w:rPr>
      </w:pPr>
      <w:r>
        <w:rPr>
          <w:noProof/>
          <w:sz w:val="24"/>
          <w:szCs w:val="24"/>
        </w:rPr>
        <w:lastRenderedPageBreak/>
        <w:drawing>
          <wp:inline distT="0" distB="0" distL="0" distR="0">
            <wp:extent cx="5146692" cy="2900362"/>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3_ безразмерное время_логарифм_GeoEnv_сбоку_y не логарифм.grf.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152242" cy="2903490"/>
                    </a:xfrm>
                    <a:prstGeom prst="rect">
                      <a:avLst/>
                    </a:prstGeom>
                  </pic:spPr>
                </pic:pic>
              </a:graphicData>
            </a:graphic>
          </wp:inline>
        </w:drawing>
      </w:r>
    </w:p>
    <w:p w:rsidR="00E571C8" w:rsidRPr="00355F4D" w:rsidRDefault="00E571C8" w:rsidP="00E571C8">
      <w:pPr>
        <w:spacing w:after="120" w:line="276" w:lineRule="auto"/>
        <w:ind w:left="709" w:hanging="709"/>
        <w:jc w:val="both"/>
        <w:rPr>
          <w:sz w:val="24"/>
          <w:szCs w:val="24"/>
          <w:lang w:val="en-US"/>
        </w:rPr>
      </w:pPr>
      <w:r w:rsidRPr="001F3C2C">
        <w:rPr>
          <w:sz w:val="24"/>
          <w:szCs w:val="24"/>
          <w:lang w:val="en-US"/>
        </w:rPr>
        <w:t>Figure</w:t>
      </w:r>
      <w:r w:rsidRPr="00E74EFF">
        <w:rPr>
          <w:sz w:val="24"/>
          <w:szCs w:val="24"/>
          <w:lang w:val="en-US"/>
        </w:rPr>
        <w:t xml:space="preserve"> 3: </w:t>
      </w:r>
      <w:r w:rsidRPr="00DE63AC">
        <w:rPr>
          <w:sz w:val="24"/>
          <w:szCs w:val="24"/>
          <w:lang w:val="en-US"/>
        </w:rPr>
        <w:t>Breakthrough curves in horizontal and vertical direction</w:t>
      </w:r>
      <w:r w:rsidR="0067398A">
        <w:rPr>
          <w:sz w:val="24"/>
          <w:szCs w:val="24"/>
          <w:lang w:val="en-US"/>
        </w:rPr>
        <w:t>s</w:t>
      </w:r>
      <w:r w:rsidR="00E92FEF" w:rsidRPr="00DE63AC">
        <w:rPr>
          <w:sz w:val="24"/>
          <w:szCs w:val="24"/>
          <w:lang w:val="en-US"/>
        </w:rPr>
        <w:t xml:space="preserve"> for the realization 1</w:t>
      </w:r>
      <w:r w:rsidRPr="00DE63AC">
        <w:rPr>
          <w:sz w:val="24"/>
          <w:szCs w:val="24"/>
          <w:lang w:val="en-US"/>
        </w:rPr>
        <w:t xml:space="preserve">. </w:t>
      </w:r>
      <w:r w:rsidR="00355F4D" w:rsidRPr="00355F4D">
        <w:rPr>
          <w:sz w:val="24"/>
          <w:szCs w:val="24"/>
          <w:lang w:val="en-US"/>
        </w:rPr>
        <w:t xml:space="preserve">Normalized </w:t>
      </w:r>
      <w:r w:rsidR="00BB1CA2">
        <w:rPr>
          <w:sz w:val="24"/>
          <w:szCs w:val="24"/>
          <w:lang w:val="en-US"/>
        </w:rPr>
        <w:t>t</w:t>
      </w:r>
      <w:r w:rsidR="00355F4D" w:rsidRPr="00355F4D">
        <w:rPr>
          <w:sz w:val="24"/>
          <w:szCs w:val="24"/>
          <w:lang w:val="en-US"/>
        </w:rPr>
        <w:t>ime</w:t>
      </w:r>
      <w:r w:rsidR="00BB1CA2">
        <w:rPr>
          <w:sz w:val="24"/>
          <w:szCs w:val="24"/>
          <w:lang w:val="en-US"/>
        </w:rPr>
        <w:t xml:space="preserve"> </w:t>
      </w:r>
      <m:oMath>
        <m:r>
          <w:rPr>
            <w:rFonts w:ascii="Cambria Math" w:hAnsi="Cambria Math"/>
            <w:sz w:val="24"/>
            <w:szCs w:val="24"/>
          </w:rPr>
          <m:t>τ</m:t>
        </m:r>
      </m:oMath>
      <w:r w:rsidR="001F667B">
        <w:rPr>
          <w:sz w:val="24"/>
          <w:szCs w:val="24"/>
          <w:lang w:val="en-US"/>
        </w:rPr>
        <w:t xml:space="preserve"> is calculated </w:t>
      </w:r>
      <w:proofErr w:type="gramStart"/>
      <w:r w:rsidR="001F667B">
        <w:rPr>
          <w:sz w:val="24"/>
          <w:szCs w:val="24"/>
          <w:lang w:val="en-US"/>
        </w:rPr>
        <w:t xml:space="preserve">as </w:t>
      </w:r>
      <w:proofErr w:type="gramEnd"/>
      <m:oMath>
        <m:r>
          <w:rPr>
            <w:rFonts w:ascii="Cambria Math" w:hAnsi="Cambria Math"/>
            <w:sz w:val="24"/>
            <w:szCs w:val="24"/>
          </w:rPr>
          <m:t>τ</m:t>
        </m:r>
        <m:r>
          <w:rPr>
            <w:rFonts w:ascii="Cambria Math" w:hAnsi="Cambria Math"/>
            <w:sz w:val="24"/>
            <w:szCs w:val="24"/>
            <w:lang w:val="en-US"/>
          </w:rPr>
          <m:t>=</m:t>
        </m:r>
        <m:f>
          <m:fPr>
            <m:ctrlPr>
              <w:rPr>
                <w:rFonts w:ascii="Cambria Math" w:hAnsi="Cambria Math"/>
                <w:sz w:val="24"/>
                <w:szCs w:val="24"/>
              </w:rPr>
            </m:ctrlPr>
          </m:fPr>
          <m:num>
            <m:r>
              <w:rPr>
                <w:rFonts w:ascii="Cambria Math" w:hAnsi="Cambria Math"/>
                <w:sz w:val="24"/>
                <w:szCs w:val="24"/>
              </w:rPr>
              <m:t>t</m:t>
            </m:r>
            <m:r>
              <w:rPr>
                <w:rFonts w:ascii="Cambria Math" w:hAnsi="Cambria Math"/>
                <w:sz w:val="24"/>
                <w:szCs w:val="24"/>
                <w:lang w:val="en-US"/>
              </w:rPr>
              <m:t>×</m:t>
            </m:r>
            <m:r>
              <w:rPr>
                <w:rFonts w:ascii="Cambria Math" w:hAnsi="Cambria Math"/>
                <w:sz w:val="24"/>
                <w:szCs w:val="24"/>
              </w:rPr>
              <m:t>V</m:t>
            </m:r>
          </m:num>
          <m:den>
            <m:r>
              <w:rPr>
                <w:rFonts w:ascii="Cambria Math" w:hAnsi="Cambria Math"/>
                <w:sz w:val="24"/>
                <w:szCs w:val="24"/>
              </w:rPr>
              <m:t>l</m:t>
            </m:r>
            <m:r>
              <w:rPr>
                <w:rFonts w:ascii="Cambria Math" w:hAnsi="Cambria Math"/>
                <w:sz w:val="24"/>
                <w:szCs w:val="24"/>
                <w:lang w:val="en-US"/>
              </w:rPr>
              <m:t xml:space="preserve"> ×</m:t>
            </m:r>
            <m:r>
              <w:rPr>
                <w:rFonts w:ascii="Cambria Math" w:hAnsi="Cambria Math"/>
                <w:sz w:val="24"/>
                <w:szCs w:val="24"/>
              </w:rPr>
              <m:t>n</m:t>
            </m:r>
          </m:den>
        </m:f>
      </m:oMath>
      <w:r w:rsidRPr="00355F4D">
        <w:rPr>
          <w:sz w:val="24"/>
          <w:szCs w:val="24"/>
          <w:lang w:val="en-US"/>
        </w:rPr>
        <w:t xml:space="preserve">, </w:t>
      </w:r>
      <w:r w:rsidR="00BB1CA2">
        <w:rPr>
          <w:sz w:val="24"/>
          <w:szCs w:val="24"/>
          <w:lang w:val="en-US"/>
        </w:rPr>
        <w:t>where</w:t>
      </w:r>
      <w:r w:rsidR="00BB1CA2" w:rsidRPr="00DE63AC">
        <w:rPr>
          <w:sz w:val="24"/>
          <w:szCs w:val="24"/>
          <w:lang w:val="en-US"/>
        </w:rPr>
        <w:t xml:space="preserve"> </w:t>
      </w:r>
      <w:r w:rsidRPr="00DE63AC">
        <w:rPr>
          <w:sz w:val="24"/>
          <w:szCs w:val="24"/>
          <w:lang w:val="en-US"/>
        </w:rPr>
        <w:t>t</w:t>
      </w:r>
      <w:r w:rsidRPr="00355F4D">
        <w:rPr>
          <w:sz w:val="24"/>
          <w:szCs w:val="24"/>
          <w:lang w:val="en-US"/>
        </w:rPr>
        <w:t xml:space="preserve"> </w:t>
      </w:r>
      <w:r w:rsidR="005045D5">
        <w:rPr>
          <w:sz w:val="24"/>
          <w:szCs w:val="24"/>
          <w:lang w:val="en-US"/>
        </w:rPr>
        <w:t>is</w:t>
      </w:r>
      <w:r w:rsidRPr="00355F4D">
        <w:rPr>
          <w:sz w:val="24"/>
          <w:szCs w:val="24"/>
          <w:lang w:val="en-US"/>
        </w:rPr>
        <w:t xml:space="preserve"> </w:t>
      </w:r>
      <w:r w:rsidR="000467E6">
        <w:rPr>
          <w:sz w:val="24"/>
          <w:szCs w:val="24"/>
          <w:lang w:val="en-US"/>
        </w:rPr>
        <w:t xml:space="preserve">the </w:t>
      </w:r>
      <w:r w:rsidR="0090287D">
        <w:rPr>
          <w:sz w:val="24"/>
          <w:szCs w:val="24"/>
          <w:lang w:val="en-US"/>
        </w:rPr>
        <w:t xml:space="preserve">particle </w:t>
      </w:r>
      <w:r w:rsidR="00BB1CA2">
        <w:rPr>
          <w:sz w:val="24"/>
          <w:szCs w:val="24"/>
          <w:lang w:val="en-US"/>
        </w:rPr>
        <w:t>a</w:t>
      </w:r>
      <w:r w:rsidR="00850D04" w:rsidRPr="00DE63AC">
        <w:rPr>
          <w:sz w:val="24"/>
          <w:szCs w:val="24"/>
          <w:lang w:val="en-US"/>
        </w:rPr>
        <w:t>rrival</w:t>
      </w:r>
      <w:r w:rsidR="00BB1CA2">
        <w:rPr>
          <w:sz w:val="24"/>
          <w:szCs w:val="24"/>
          <w:lang w:val="en-US"/>
        </w:rPr>
        <w:t xml:space="preserve"> </w:t>
      </w:r>
      <w:r w:rsidR="00850D04" w:rsidRPr="00DE63AC">
        <w:rPr>
          <w:sz w:val="24"/>
          <w:szCs w:val="24"/>
          <w:lang w:val="en-US"/>
        </w:rPr>
        <w:t>time</w:t>
      </w:r>
      <w:r w:rsidR="00355F4D" w:rsidRPr="00C85881">
        <w:rPr>
          <w:sz w:val="18"/>
          <w:szCs w:val="18"/>
          <w:lang w:val="en-US"/>
        </w:rPr>
        <w:t>.</w:t>
      </w:r>
    </w:p>
    <w:p w:rsidR="00577B09" w:rsidRPr="004D5E22" w:rsidRDefault="00021E68" w:rsidP="009E2EFC">
      <w:pPr>
        <w:autoSpaceDE w:val="0"/>
        <w:autoSpaceDN w:val="0"/>
        <w:adjustRightInd w:val="0"/>
        <w:ind w:firstLine="708"/>
        <w:jc w:val="both"/>
        <w:rPr>
          <w:sz w:val="24"/>
          <w:szCs w:val="24"/>
          <w:lang w:val="en-US"/>
        </w:rPr>
      </w:pPr>
      <w:r w:rsidRPr="00021E68">
        <w:rPr>
          <w:sz w:val="24"/>
          <w:szCs w:val="24"/>
          <w:lang w:val="en-US"/>
        </w:rPr>
        <w:t xml:space="preserve">The effective (equivalent, apparent) longitudinal </w:t>
      </w:r>
      <w:proofErr w:type="spellStart"/>
      <w:proofErr w:type="gramStart"/>
      <w:r w:rsidRPr="00021E68">
        <w:rPr>
          <w:sz w:val="24"/>
          <w:szCs w:val="24"/>
          <w:lang w:val="en-US"/>
        </w:rPr>
        <w:t>macrodispersivity</w:t>
      </w:r>
      <w:proofErr w:type="spellEnd"/>
      <w:r w:rsidR="00E426D0">
        <w:rPr>
          <w:sz w:val="24"/>
          <w:szCs w:val="24"/>
          <w:lang w:val="en-US"/>
        </w:rPr>
        <w:t xml:space="preserve"> </w:t>
      </w:r>
      <w:proofErr w:type="gramEnd"/>
      <m:oMath>
        <m:sSub>
          <m:sSubPr>
            <m:ctrlPr>
              <w:rPr>
                <w:rFonts w:ascii="Cambria Math" w:hAnsi="Cambria Math"/>
                <w:i/>
                <w:sz w:val="24"/>
                <w:szCs w:val="24"/>
              </w:rPr>
            </m:ctrlPr>
          </m:sSubPr>
          <m:e>
            <m:r>
              <w:rPr>
                <w:rFonts w:ascii="Cambria Math" w:hAnsi="Cambria Math"/>
                <w:sz w:val="24"/>
                <w:szCs w:val="24"/>
              </w:rPr>
              <m:t>α</m:t>
            </m:r>
          </m:e>
          <m:sub>
            <m:r>
              <w:rPr>
                <w:rFonts w:ascii="Cambria Math" w:hAnsi="Cambria Math"/>
                <w:sz w:val="24"/>
                <w:szCs w:val="24"/>
                <w:lang w:val="en-US"/>
              </w:rPr>
              <m:t>L</m:t>
            </m:r>
          </m:sub>
        </m:sSub>
      </m:oMath>
      <w:r w:rsidR="00FC3130">
        <w:rPr>
          <w:sz w:val="24"/>
          <w:szCs w:val="24"/>
          <w:lang w:val="en-US"/>
        </w:rPr>
        <w:t xml:space="preserve">, </w:t>
      </w:r>
      <w:r w:rsidR="00ED0273">
        <w:rPr>
          <w:sz w:val="24"/>
          <w:szCs w:val="24"/>
          <w:lang w:val="en-US"/>
        </w:rPr>
        <w:t xml:space="preserve">the </w:t>
      </w:r>
      <w:r w:rsidR="00111936" w:rsidRPr="00021E68">
        <w:rPr>
          <w:sz w:val="24"/>
          <w:szCs w:val="24"/>
          <w:lang w:val="en-US"/>
        </w:rPr>
        <w:t>apparent</w:t>
      </w:r>
      <w:r w:rsidR="00ED0273" w:rsidRPr="006F0BB3">
        <w:rPr>
          <w:sz w:val="24"/>
          <w:szCs w:val="24"/>
          <w:lang w:val="en-US"/>
        </w:rPr>
        <w:t xml:space="preserve"> porosity</w:t>
      </w:r>
      <w:r w:rsidR="00D16DB3">
        <w:rPr>
          <w:sz w:val="24"/>
          <w:szCs w:val="24"/>
          <w:lang w:val="en-US"/>
        </w:rPr>
        <w:t xml:space="preserve"> </w:t>
      </w:r>
      <m:oMath>
        <m:sSub>
          <m:sSubPr>
            <m:ctrlPr>
              <w:rPr>
                <w:rFonts w:ascii="Cambria Math" w:hAnsi="Cambria Math"/>
                <w:i/>
                <w:sz w:val="24"/>
                <w:szCs w:val="24"/>
              </w:rPr>
            </m:ctrlPr>
          </m:sSubPr>
          <m:e>
            <m:r>
              <w:rPr>
                <w:rFonts w:ascii="Cambria Math" w:hAnsi="Cambria Math"/>
                <w:sz w:val="24"/>
                <w:szCs w:val="24"/>
              </w:rPr>
              <m:t>n</m:t>
            </m:r>
          </m:e>
          <m:sub>
            <m:r>
              <w:rPr>
                <w:rFonts w:ascii="Cambria Math" w:hAnsi="Cambria Math"/>
                <w:sz w:val="24"/>
                <w:szCs w:val="24"/>
              </w:rPr>
              <m:t>eff</m:t>
            </m:r>
          </m:sub>
        </m:sSub>
      </m:oMath>
      <w:r w:rsidR="00FC3130">
        <w:rPr>
          <w:sz w:val="24"/>
          <w:szCs w:val="24"/>
          <w:lang w:val="en-US"/>
        </w:rPr>
        <w:t>,</w:t>
      </w:r>
      <w:r w:rsidR="006B5701">
        <w:rPr>
          <w:sz w:val="24"/>
          <w:szCs w:val="24"/>
          <w:lang w:val="en-US"/>
        </w:rPr>
        <w:t xml:space="preserve"> </w:t>
      </w:r>
      <w:r w:rsidR="000A475A" w:rsidRPr="004D5E22">
        <w:rPr>
          <w:sz w:val="24"/>
          <w:szCs w:val="24"/>
          <w:lang w:val="en-US"/>
        </w:rPr>
        <w:t xml:space="preserve">and the </w:t>
      </w:r>
      <w:r w:rsidR="004D5E22" w:rsidRPr="004D5E22">
        <w:rPr>
          <w:color w:val="000000"/>
          <w:sz w:val="24"/>
          <w:szCs w:val="24"/>
          <w:shd w:val="clear" w:color="auto" w:fill="FFFFFF"/>
          <w:lang w:val="en-US"/>
        </w:rPr>
        <w:t>mean flow velocity</w:t>
      </w:r>
      <w:r w:rsidR="001C5CBE" w:rsidRPr="004D5E22">
        <w:rPr>
          <w:color w:val="FF0000"/>
          <w:sz w:val="24"/>
          <w:szCs w:val="24"/>
          <w:lang w:val="en-US"/>
        </w:rPr>
        <w:t xml:space="preserve"> </w:t>
      </w:r>
      <m:oMath>
        <m:r>
          <w:rPr>
            <w:rFonts w:ascii="Cambria Math" w:hAnsi="Cambria Math"/>
            <w:sz w:val="24"/>
            <w:szCs w:val="24"/>
          </w:rPr>
          <m:t>V</m:t>
        </m:r>
      </m:oMath>
      <w:r w:rsidR="00AD25B3" w:rsidRPr="004D5E22">
        <w:rPr>
          <w:sz w:val="24"/>
          <w:szCs w:val="24"/>
          <w:lang w:val="en-US"/>
        </w:rPr>
        <w:t xml:space="preserve">were </w:t>
      </w:r>
      <w:r w:rsidR="00577B09" w:rsidRPr="004D5E22">
        <w:rPr>
          <w:sz w:val="24"/>
          <w:szCs w:val="24"/>
          <w:lang w:val="en-US"/>
        </w:rPr>
        <w:t xml:space="preserve">calculated as: </w:t>
      </w: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5"/>
      </w:tblGrid>
      <w:tr w:rsidR="00577B09" w:rsidRPr="003353A6" w:rsidTr="001D2DAE">
        <w:tc>
          <w:tcPr>
            <w:tcW w:w="4785" w:type="dxa"/>
          </w:tcPr>
          <w:p w:rsidR="00577B09" w:rsidRPr="003353A6" w:rsidRDefault="00753491" w:rsidP="001D2DAE">
            <w:pPr>
              <w:autoSpaceDE w:val="0"/>
              <w:autoSpaceDN w:val="0"/>
              <w:adjustRightInd w:val="0"/>
              <w:ind w:firstLine="567"/>
              <w:rPr>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α</m:t>
                    </m:r>
                  </m:e>
                  <m:sub>
                    <m:r>
                      <w:rPr>
                        <w:rFonts w:ascii="Cambria Math" w:hAnsi="Cambria Math"/>
                        <w:sz w:val="24"/>
                        <w:szCs w:val="24"/>
                        <w:lang w:val="en-US"/>
                      </w:rPr>
                      <m:t>L</m:t>
                    </m:r>
                  </m:sub>
                </m:s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D</m:t>
                    </m:r>
                  </m:num>
                  <m:den>
                    <m:r>
                      <w:rPr>
                        <w:rFonts w:ascii="Cambria Math" w:hAnsi="Cambria Math"/>
                        <w:sz w:val="24"/>
                        <w:szCs w:val="24"/>
                      </w:rPr>
                      <m:t>U</m:t>
                    </m:r>
                  </m:den>
                </m:f>
              </m:oMath>
            </m:oMathPara>
          </w:p>
        </w:tc>
        <w:tc>
          <w:tcPr>
            <w:tcW w:w="4785" w:type="dxa"/>
            <w:vAlign w:val="center"/>
          </w:tcPr>
          <w:p w:rsidR="00577B09" w:rsidRPr="003353A6" w:rsidRDefault="00577B09" w:rsidP="00C26ED9">
            <w:pPr>
              <w:autoSpaceDE w:val="0"/>
              <w:autoSpaceDN w:val="0"/>
              <w:adjustRightInd w:val="0"/>
              <w:ind w:firstLine="567"/>
              <w:jc w:val="right"/>
              <w:rPr>
                <w:sz w:val="24"/>
                <w:szCs w:val="24"/>
              </w:rPr>
            </w:pPr>
            <w:r w:rsidRPr="003353A6">
              <w:rPr>
                <w:sz w:val="24"/>
                <w:szCs w:val="24"/>
              </w:rPr>
              <w:t>(</w:t>
            </w:r>
            <w:r w:rsidR="00C26ED9">
              <w:rPr>
                <w:sz w:val="24"/>
                <w:szCs w:val="24"/>
                <w:lang w:val="en-US"/>
              </w:rPr>
              <w:t>5</w:t>
            </w:r>
            <w:r w:rsidRPr="003353A6">
              <w:rPr>
                <w:sz w:val="24"/>
                <w:szCs w:val="24"/>
              </w:rPr>
              <w:t>)</w:t>
            </w:r>
          </w:p>
        </w:tc>
      </w:tr>
      <w:tr w:rsidR="00577B09" w:rsidRPr="003353A6" w:rsidTr="001D2DAE">
        <w:tc>
          <w:tcPr>
            <w:tcW w:w="4785" w:type="dxa"/>
          </w:tcPr>
          <w:p w:rsidR="00577B09" w:rsidRPr="003353A6" w:rsidRDefault="00753491" w:rsidP="001D2DAE">
            <w:pPr>
              <w:autoSpaceDE w:val="0"/>
              <w:autoSpaceDN w:val="0"/>
              <w:adjustRightInd w:val="0"/>
              <w:ind w:firstLine="567"/>
              <w:rPr>
                <w:rFonts w:eastAsia="Calibri"/>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n</m:t>
                    </m:r>
                  </m:e>
                  <m:sub>
                    <m:r>
                      <w:rPr>
                        <w:rFonts w:ascii="Cambria Math" w:hAnsi="Cambria Math"/>
                        <w:sz w:val="24"/>
                        <w:szCs w:val="24"/>
                      </w:rPr>
                      <m:t>eff</m:t>
                    </m:r>
                  </m:sub>
                </m:s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V</m:t>
                    </m:r>
                  </m:num>
                  <m:den>
                    <m:r>
                      <w:rPr>
                        <w:rFonts w:ascii="Cambria Math" w:hAnsi="Cambria Math"/>
                        <w:sz w:val="24"/>
                        <w:szCs w:val="24"/>
                        <w:lang w:val="en-US"/>
                      </w:rPr>
                      <m:t>U</m:t>
                    </m:r>
                  </m:den>
                </m:f>
              </m:oMath>
            </m:oMathPara>
          </w:p>
        </w:tc>
        <w:tc>
          <w:tcPr>
            <w:tcW w:w="4785" w:type="dxa"/>
            <w:vAlign w:val="center"/>
          </w:tcPr>
          <w:p w:rsidR="00577B09" w:rsidRPr="003353A6" w:rsidRDefault="00577B09" w:rsidP="00C26ED9">
            <w:pPr>
              <w:autoSpaceDE w:val="0"/>
              <w:autoSpaceDN w:val="0"/>
              <w:adjustRightInd w:val="0"/>
              <w:ind w:firstLine="567"/>
              <w:jc w:val="right"/>
              <w:rPr>
                <w:rFonts w:eastAsia="Calibri"/>
                <w:sz w:val="24"/>
                <w:szCs w:val="24"/>
              </w:rPr>
            </w:pPr>
            <w:r w:rsidRPr="003353A6">
              <w:rPr>
                <w:rFonts w:eastAsia="Calibri"/>
                <w:sz w:val="24"/>
                <w:szCs w:val="24"/>
              </w:rPr>
              <w:t>(</w:t>
            </w:r>
            <w:r w:rsidR="00C26ED9">
              <w:rPr>
                <w:rFonts w:eastAsia="Calibri"/>
                <w:sz w:val="24"/>
                <w:szCs w:val="24"/>
                <w:lang w:val="en-US"/>
              </w:rPr>
              <w:t>6</w:t>
            </w:r>
            <w:r w:rsidRPr="003353A6">
              <w:rPr>
                <w:rFonts w:eastAsia="Calibri"/>
                <w:sz w:val="24"/>
                <w:szCs w:val="24"/>
              </w:rPr>
              <w:t>)</w:t>
            </w:r>
          </w:p>
        </w:tc>
      </w:tr>
    </w:tbl>
    <w:tbl>
      <w:tblPr>
        <w:tblStyle w:val="ae"/>
        <w:tblpPr w:leftFromText="180" w:rightFromText="180" w:vertAnchor="text" w:horzAnchor="margin" w:tblpY="11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5"/>
      </w:tblGrid>
      <w:tr w:rsidR="00FC3130" w:rsidRPr="003353A6" w:rsidTr="00D10C29">
        <w:tc>
          <w:tcPr>
            <w:tcW w:w="4785" w:type="dxa"/>
          </w:tcPr>
          <w:p w:rsidR="00FC3130" w:rsidRPr="009B2033" w:rsidRDefault="00FC3130" w:rsidP="00FC3130">
            <w:pPr>
              <w:autoSpaceDE w:val="0"/>
              <w:autoSpaceDN w:val="0"/>
              <w:adjustRightInd w:val="0"/>
              <w:ind w:firstLine="567"/>
              <w:rPr>
                <w:sz w:val="24"/>
                <w:szCs w:val="24"/>
              </w:rPr>
            </w:pPr>
            <m:oMathPara>
              <m:oMathParaPr>
                <m:jc m:val="left"/>
              </m:oMathParaPr>
              <m:oMath>
                <m:r>
                  <w:rPr>
                    <w:rFonts w:ascii="Cambria Math" w:hAnsi="Cambria Math"/>
                    <w:sz w:val="24"/>
                    <w:szCs w:val="24"/>
                  </w:rPr>
                  <m:t>V=</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eff</m:t>
                    </m:r>
                  </m:sub>
                </m:sSub>
                <m:r>
                  <w:rPr>
                    <w:rFonts w:ascii="Cambria Math" w:hAnsi="Cambria Math"/>
                    <w:sz w:val="24"/>
                    <w:szCs w:val="24"/>
                  </w:rPr>
                  <m:t>×I=</m:t>
                </m:r>
                <m:f>
                  <m:fPr>
                    <m:ctrlPr>
                      <w:rPr>
                        <w:rFonts w:ascii="Cambria Math" w:hAnsi="Cambria Math"/>
                        <w:i/>
                        <w:sz w:val="24"/>
                        <w:szCs w:val="24"/>
                      </w:rPr>
                    </m:ctrlPr>
                  </m:fPr>
                  <m:num>
                    <m:r>
                      <w:rPr>
                        <w:rFonts w:ascii="Cambria Math" w:hAnsi="Cambria Math"/>
                        <w:sz w:val="24"/>
                        <w:szCs w:val="24"/>
                        <w:lang w:val="en-US"/>
                      </w:rPr>
                      <m:t>Q</m:t>
                    </m:r>
                  </m:num>
                  <m:den>
                    <m:r>
                      <w:rPr>
                        <w:rFonts w:ascii="Cambria Math" w:hAnsi="Cambria Math"/>
                        <w:sz w:val="24"/>
                        <w:szCs w:val="24"/>
                      </w:rPr>
                      <m:t>ω</m:t>
                    </m:r>
                  </m:den>
                </m:f>
              </m:oMath>
            </m:oMathPara>
          </w:p>
        </w:tc>
        <w:tc>
          <w:tcPr>
            <w:tcW w:w="4785" w:type="dxa"/>
            <w:vAlign w:val="center"/>
          </w:tcPr>
          <w:p w:rsidR="00FC3130" w:rsidRPr="003353A6" w:rsidRDefault="00FC3130" w:rsidP="00C26ED9">
            <w:pPr>
              <w:autoSpaceDE w:val="0"/>
              <w:autoSpaceDN w:val="0"/>
              <w:adjustRightInd w:val="0"/>
              <w:ind w:firstLine="567"/>
              <w:jc w:val="right"/>
              <w:rPr>
                <w:sz w:val="24"/>
                <w:szCs w:val="24"/>
              </w:rPr>
            </w:pPr>
            <w:r w:rsidRPr="003353A6">
              <w:rPr>
                <w:sz w:val="24"/>
                <w:szCs w:val="24"/>
              </w:rPr>
              <w:t>(</w:t>
            </w:r>
            <w:r w:rsidR="00C26ED9">
              <w:rPr>
                <w:sz w:val="24"/>
                <w:szCs w:val="24"/>
                <w:lang w:val="en-US"/>
              </w:rPr>
              <w:t>7</w:t>
            </w:r>
            <w:r w:rsidRPr="003353A6">
              <w:rPr>
                <w:sz w:val="24"/>
                <w:szCs w:val="24"/>
              </w:rPr>
              <w:t>)</w:t>
            </w:r>
          </w:p>
        </w:tc>
      </w:tr>
    </w:tbl>
    <w:p w:rsidR="0008157F" w:rsidRPr="00577B09" w:rsidRDefault="0008157F" w:rsidP="00E103B6">
      <w:pPr>
        <w:ind w:firstLine="708"/>
        <w:jc w:val="both"/>
        <w:rPr>
          <w:sz w:val="24"/>
          <w:szCs w:val="24"/>
          <w:lang w:val="en-US"/>
        </w:rPr>
      </w:pPr>
    </w:p>
    <w:p w:rsidR="00577B09" w:rsidRDefault="00577B09" w:rsidP="00E103B6">
      <w:pPr>
        <w:ind w:firstLine="708"/>
        <w:jc w:val="both"/>
        <w:rPr>
          <w:sz w:val="24"/>
          <w:szCs w:val="24"/>
          <w:lang w:val="en-US"/>
        </w:rPr>
      </w:pPr>
    </w:p>
    <w:p w:rsidR="00577B09" w:rsidRDefault="00577B09" w:rsidP="00E103B6">
      <w:pPr>
        <w:ind w:firstLine="708"/>
        <w:jc w:val="both"/>
        <w:rPr>
          <w:sz w:val="24"/>
          <w:szCs w:val="24"/>
          <w:lang w:val="en-US"/>
        </w:rPr>
      </w:pPr>
    </w:p>
    <w:p w:rsidR="009E2EFC" w:rsidRPr="00AF6BE2" w:rsidRDefault="002F4DCD" w:rsidP="004D1DFD">
      <w:pPr>
        <w:widowControl w:val="0"/>
        <w:autoSpaceDE w:val="0"/>
        <w:autoSpaceDN w:val="0"/>
        <w:adjustRightInd w:val="0"/>
        <w:jc w:val="both"/>
        <w:rPr>
          <w:sz w:val="24"/>
          <w:szCs w:val="24"/>
          <w:lang w:val="en-US"/>
        </w:rPr>
      </w:pPr>
      <w:r w:rsidRPr="00AF6BE2">
        <w:rPr>
          <w:i/>
          <w:sz w:val="24"/>
          <w:szCs w:val="24"/>
          <w:lang w:val="en-US"/>
        </w:rPr>
        <w:t>I</w:t>
      </w:r>
      <w:r w:rsidR="00C60B36" w:rsidRPr="00AF6BE2">
        <w:rPr>
          <w:i/>
          <w:sz w:val="24"/>
          <w:szCs w:val="24"/>
          <w:lang w:val="en-US"/>
        </w:rPr>
        <w:t xml:space="preserve"> </w:t>
      </w:r>
      <w:r w:rsidRPr="00AF6BE2">
        <w:rPr>
          <w:sz w:val="24"/>
          <w:szCs w:val="24"/>
          <w:lang w:val="en-US"/>
        </w:rPr>
        <w:t>[-]</w:t>
      </w:r>
      <w:r w:rsidR="009B28B9" w:rsidRPr="00AF6BE2">
        <w:rPr>
          <w:sz w:val="24"/>
          <w:szCs w:val="24"/>
          <w:lang w:val="en-US"/>
        </w:rPr>
        <w:t xml:space="preserve"> is</w:t>
      </w:r>
      <w:r w:rsidR="0090287D" w:rsidRPr="00AF6BE2">
        <w:rPr>
          <w:sz w:val="24"/>
          <w:szCs w:val="24"/>
          <w:lang w:val="en-US"/>
        </w:rPr>
        <w:t xml:space="preserve"> </w:t>
      </w:r>
      <w:r w:rsidR="00462C89" w:rsidRPr="00AF6BE2">
        <w:rPr>
          <w:sz w:val="24"/>
          <w:szCs w:val="24"/>
          <w:lang w:val="en-US"/>
        </w:rPr>
        <w:t>gradient</w:t>
      </w:r>
      <w:r w:rsidR="002A5F74" w:rsidRPr="00AF6BE2">
        <w:rPr>
          <w:sz w:val="24"/>
          <w:szCs w:val="24"/>
          <w:lang w:val="en-US"/>
        </w:rPr>
        <w:t>.</w:t>
      </w:r>
    </w:p>
    <w:p w:rsidR="008D11D6" w:rsidRDefault="008D11D6" w:rsidP="008D11D6">
      <w:pPr>
        <w:spacing w:line="276" w:lineRule="auto"/>
        <w:jc w:val="both"/>
        <w:rPr>
          <w:sz w:val="24"/>
          <w:szCs w:val="24"/>
          <w:lang w:val="en-US"/>
        </w:rPr>
      </w:pPr>
      <w:r w:rsidRPr="001656EB">
        <w:rPr>
          <w:sz w:val="24"/>
          <w:szCs w:val="24"/>
          <w:lang w:val="en-US"/>
        </w:rPr>
        <w:t>Table 2 summarizes the results of the analysis.</w:t>
      </w:r>
    </w:p>
    <w:p w:rsidR="008D11D6" w:rsidRPr="0067398A" w:rsidRDefault="008D11D6" w:rsidP="0003731C">
      <w:pPr>
        <w:spacing w:line="276" w:lineRule="auto"/>
        <w:jc w:val="center"/>
        <w:rPr>
          <w:sz w:val="24"/>
          <w:szCs w:val="24"/>
          <w:lang w:val="en-US"/>
        </w:rPr>
      </w:pPr>
      <w:r w:rsidRPr="0067398A">
        <w:rPr>
          <w:sz w:val="24"/>
          <w:szCs w:val="24"/>
          <w:lang w:val="en-US"/>
        </w:rPr>
        <w:t xml:space="preserve">Table 2: </w:t>
      </w:r>
      <w:r w:rsidR="0067398A" w:rsidRPr="0067398A">
        <w:rPr>
          <w:sz w:val="24"/>
          <w:szCs w:val="24"/>
          <w:lang w:val="en-US"/>
        </w:rPr>
        <w:t>E</w:t>
      </w:r>
      <w:r w:rsidR="007D2829" w:rsidRPr="0067398A">
        <w:rPr>
          <w:sz w:val="24"/>
          <w:szCs w:val="24"/>
          <w:lang w:val="en-US"/>
        </w:rPr>
        <w:t xml:space="preserve">stimated parameters for </w:t>
      </w:r>
      <w:r w:rsidR="000467E6">
        <w:rPr>
          <w:sz w:val="24"/>
          <w:szCs w:val="24"/>
          <w:lang w:val="en-US"/>
        </w:rPr>
        <w:t>ten</w:t>
      </w:r>
      <w:r w:rsidR="007D2829" w:rsidRPr="0067398A">
        <w:rPr>
          <w:sz w:val="24"/>
          <w:szCs w:val="24"/>
          <w:lang w:val="en-US"/>
        </w:rPr>
        <w:t xml:space="preserve"> 3D high-resolution </w:t>
      </w:r>
      <w:proofErr w:type="spellStart"/>
      <w:r w:rsidR="007D2829" w:rsidRPr="0067398A">
        <w:rPr>
          <w:sz w:val="24"/>
          <w:szCs w:val="24"/>
          <w:lang w:val="en-US"/>
        </w:rPr>
        <w:t>geostatistical</w:t>
      </w:r>
      <w:proofErr w:type="spellEnd"/>
      <w:r w:rsidR="007D2829" w:rsidRPr="0067398A">
        <w:rPr>
          <w:sz w:val="24"/>
          <w:szCs w:val="24"/>
          <w:lang w:val="en-US"/>
        </w:rPr>
        <w:t xml:space="preserve"> realizations</w:t>
      </w:r>
    </w:p>
    <w:tbl>
      <w:tblPr>
        <w:tblW w:w="0" w:type="auto"/>
        <w:tblBorders>
          <w:insideH w:val="single" w:sz="4" w:space="0" w:color="auto"/>
        </w:tblBorders>
        <w:tblLook w:val="04A0" w:firstRow="1" w:lastRow="0" w:firstColumn="1" w:lastColumn="0" w:noHBand="0" w:noVBand="1"/>
      </w:tblPr>
      <w:tblGrid>
        <w:gridCol w:w="4751"/>
        <w:gridCol w:w="2714"/>
        <w:gridCol w:w="3217"/>
      </w:tblGrid>
      <w:tr w:rsidR="00193DB4" w:rsidRPr="00080B9C" w:rsidTr="0037448B">
        <w:tc>
          <w:tcPr>
            <w:tcW w:w="0" w:type="auto"/>
            <w:tcBorders>
              <w:top w:val="single" w:sz="4" w:space="0" w:color="auto"/>
              <w:left w:val="nil"/>
              <w:bottom w:val="single" w:sz="4" w:space="0" w:color="auto"/>
              <w:right w:val="nil"/>
            </w:tcBorders>
            <w:hideMark/>
          </w:tcPr>
          <w:p w:rsidR="00193DB4" w:rsidRPr="00A030B4" w:rsidRDefault="00193DB4" w:rsidP="0037448B">
            <w:pPr>
              <w:widowControl w:val="0"/>
              <w:suppressAutoHyphens/>
              <w:overflowPunct w:val="0"/>
              <w:autoSpaceDE w:val="0"/>
              <w:spacing w:after="120"/>
              <w:jc w:val="center"/>
              <w:rPr>
                <w:color w:val="000000"/>
                <w:sz w:val="24"/>
                <w:szCs w:val="24"/>
                <w:lang w:val="en-US" w:eastAsia="zh-CN"/>
              </w:rPr>
            </w:pPr>
            <w:r w:rsidRPr="00A030B4">
              <w:rPr>
                <w:sz w:val="24"/>
                <w:szCs w:val="24"/>
                <w:lang w:val="en-US"/>
              </w:rPr>
              <w:t>Parameter</w:t>
            </w:r>
          </w:p>
        </w:tc>
        <w:tc>
          <w:tcPr>
            <w:tcW w:w="0" w:type="auto"/>
            <w:gridSpan w:val="2"/>
            <w:tcBorders>
              <w:top w:val="single" w:sz="4" w:space="0" w:color="auto"/>
              <w:left w:val="nil"/>
              <w:bottom w:val="single" w:sz="4" w:space="0" w:color="auto"/>
              <w:right w:val="nil"/>
            </w:tcBorders>
            <w:hideMark/>
          </w:tcPr>
          <w:p w:rsidR="00193DB4" w:rsidRPr="00A030B4" w:rsidRDefault="00193DB4" w:rsidP="0037448B">
            <w:pPr>
              <w:widowControl w:val="0"/>
              <w:suppressAutoHyphens/>
              <w:overflowPunct w:val="0"/>
              <w:autoSpaceDE w:val="0"/>
              <w:spacing w:after="120"/>
              <w:jc w:val="center"/>
              <w:rPr>
                <w:color w:val="000000"/>
                <w:sz w:val="24"/>
                <w:szCs w:val="24"/>
                <w:lang w:val="en-US" w:eastAsia="zh-CN"/>
              </w:rPr>
            </w:pPr>
            <w:r w:rsidRPr="00A030B4">
              <w:rPr>
                <w:sz w:val="24"/>
                <w:szCs w:val="24"/>
                <w:lang w:val="en-US"/>
              </w:rPr>
              <w:t>Value for the direction of flow (minimum – maximum (mean)</w:t>
            </w:r>
            <w:r w:rsidR="00E426D0">
              <w:rPr>
                <w:sz w:val="24"/>
                <w:szCs w:val="24"/>
                <w:lang w:val="en-US"/>
              </w:rPr>
              <w:t>)</w:t>
            </w:r>
          </w:p>
        </w:tc>
      </w:tr>
      <w:tr w:rsidR="00193DB4" w:rsidTr="0037448B">
        <w:tc>
          <w:tcPr>
            <w:tcW w:w="0" w:type="auto"/>
            <w:tcBorders>
              <w:top w:val="single" w:sz="4" w:space="0" w:color="auto"/>
              <w:left w:val="nil"/>
              <w:bottom w:val="single" w:sz="4" w:space="0" w:color="auto"/>
              <w:right w:val="nil"/>
            </w:tcBorders>
          </w:tcPr>
          <w:p w:rsidR="00193DB4" w:rsidRPr="00A030B4" w:rsidRDefault="00193DB4" w:rsidP="0037448B">
            <w:pPr>
              <w:widowControl w:val="0"/>
              <w:suppressAutoHyphens/>
              <w:overflowPunct w:val="0"/>
              <w:autoSpaceDE w:val="0"/>
              <w:spacing w:after="120"/>
              <w:jc w:val="center"/>
              <w:rPr>
                <w:sz w:val="24"/>
                <w:szCs w:val="24"/>
                <w:lang w:val="en-US"/>
              </w:rPr>
            </w:pPr>
          </w:p>
        </w:tc>
        <w:tc>
          <w:tcPr>
            <w:tcW w:w="0" w:type="auto"/>
            <w:tcBorders>
              <w:top w:val="single" w:sz="4" w:space="0" w:color="auto"/>
              <w:left w:val="nil"/>
              <w:bottom w:val="single" w:sz="4" w:space="0" w:color="auto"/>
              <w:right w:val="nil"/>
            </w:tcBorders>
          </w:tcPr>
          <w:p w:rsidR="00193DB4" w:rsidRPr="00A030B4" w:rsidRDefault="00193DB4" w:rsidP="0037448B">
            <w:pPr>
              <w:widowControl w:val="0"/>
              <w:suppressAutoHyphens/>
              <w:overflowPunct w:val="0"/>
              <w:autoSpaceDE w:val="0"/>
              <w:spacing w:after="120"/>
              <w:jc w:val="center"/>
              <w:rPr>
                <w:sz w:val="24"/>
                <w:szCs w:val="24"/>
                <w:lang w:val="en-US"/>
              </w:rPr>
            </w:pPr>
            <w:r w:rsidRPr="00A030B4">
              <w:rPr>
                <w:sz w:val="24"/>
                <w:szCs w:val="24"/>
                <w:lang w:val="en-US"/>
              </w:rPr>
              <w:t>vertical</w:t>
            </w:r>
          </w:p>
        </w:tc>
        <w:tc>
          <w:tcPr>
            <w:tcW w:w="0" w:type="auto"/>
            <w:tcBorders>
              <w:top w:val="single" w:sz="4" w:space="0" w:color="auto"/>
              <w:left w:val="nil"/>
              <w:bottom w:val="single" w:sz="4" w:space="0" w:color="auto"/>
              <w:right w:val="nil"/>
            </w:tcBorders>
          </w:tcPr>
          <w:p w:rsidR="00193DB4" w:rsidRPr="00A030B4" w:rsidRDefault="00193DB4" w:rsidP="0037448B">
            <w:pPr>
              <w:widowControl w:val="0"/>
              <w:suppressAutoHyphens/>
              <w:overflowPunct w:val="0"/>
              <w:autoSpaceDE w:val="0"/>
              <w:spacing w:after="120"/>
              <w:jc w:val="center"/>
              <w:rPr>
                <w:sz w:val="24"/>
                <w:szCs w:val="24"/>
                <w:lang w:val="en-US"/>
              </w:rPr>
            </w:pPr>
            <w:r w:rsidRPr="00A030B4">
              <w:rPr>
                <w:sz w:val="24"/>
                <w:szCs w:val="24"/>
                <w:lang w:val="en-US"/>
              </w:rPr>
              <w:t>horizontal</w:t>
            </w:r>
          </w:p>
        </w:tc>
      </w:tr>
      <w:tr w:rsidR="00193DB4" w:rsidTr="0037448B">
        <w:tc>
          <w:tcPr>
            <w:tcW w:w="0" w:type="auto"/>
            <w:tcBorders>
              <w:top w:val="single" w:sz="4" w:space="0" w:color="auto"/>
              <w:left w:val="nil"/>
              <w:bottom w:val="nil"/>
              <w:right w:val="nil"/>
            </w:tcBorders>
            <w:hideMark/>
          </w:tcPr>
          <w:p w:rsidR="00193DB4" w:rsidRPr="00A030B4" w:rsidRDefault="00023824" w:rsidP="0037448B">
            <w:pPr>
              <w:widowControl w:val="0"/>
              <w:suppressAutoHyphens/>
              <w:overflowPunct w:val="0"/>
              <w:autoSpaceDE w:val="0"/>
              <w:spacing w:after="120"/>
              <w:rPr>
                <w:color w:val="000000"/>
                <w:sz w:val="24"/>
                <w:szCs w:val="24"/>
                <w:lang w:val="en-US" w:eastAsia="zh-CN"/>
              </w:rPr>
            </w:pPr>
            <w:r>
              <w:rPr>
                <w:sz w:val="24"/>
                <w:szCs w:val="24"/>
                <w:lang w:val="en-US"/>
              </w:rPr>
              <w:t>E</w:t>
            </w:r>
            <w:r w:rsidR="00193DB4" w:rsidRPr="00A030B4">
              <w:rPr>
                <w:sz w:val="24"/>
                <w:szCs w:val="24"/>
                <w:lang w:val="en-US"/>
              </w:rPr>
              <w:t>ffective conductivity</w:t>
            </w:r>
            <w:r w:rsidR="00193DB4" w:rsidRPr="00A030B4">
              <w:rPr>
                <w:i/>
                <w:sz w:val="24"/>
                <w:szCs w:val="24"/>
                <w:lang w:val="en-US"/>
              </w:rPr>
              <w:t xml:space="preserve"> </w:t>
            </w:r>
            <w:proofErr w:type="spellStart"/>
            <w:r w:rsidR="00193DB4" w:rsidRPr="00A030B4">
              <w:rPr>
                <w:i/>
                <w:sz w:val="24"/>
                <w:szCs w:val="24"/>
                <w:lang w:val="en-US"/>
              </w:rPr>
              <w:t>k</w:t>
            </w:r>
            <w:r w:rsidR="00193DB4" w:rsidRPr="00A030B4">
              <w:rPr>
                <w:i/>
                <w:sz w:val="24"/>
                <w:szCs w:val="24"/>
                <w:vertAlign w:val="subscript"/>
                <w:lang w:val="en-US"/>
              </w:rPr>
              <w:t>eff</w:t>
            </w:r>
            <w:proofErr w:type="spellEnd"/>
            <w:r w:rsidR="00193DB4" w:rsidRPr="00A030B4">
              <w:rPr>
                <w:sz w:val="24"/>
                <w:szCs w:val="24"/>
                <w:lang w:val="en-US"/>
              </w:rPr>
              <w:t xml:space="preserve">, </w:t>
            </w:r>
            <w:r w:rsidR="00A030B4" w:rsidRPr="00A030B4">
              <w:rPr>
                <w:sz w:val="24"/>
                <w:szCs w:val="24"/>
                <w:lang w:val="en-US"/>
              </w:rPr>
              <w:t>m/day</w:t>
            </w:r>
          </w:p>
        </w:tc>
        <w:tc>
          <w:tcPr>
            <w:tcW w:w="0" w:type="auto"/>
            <w:tcBorders>
              <w:top w:val="single" w:sz="4" w:space="0" w:color="auto"/>
              <w:left w:val="nil"/>
              <w:bottom w:val="nil"/>
              <w:right w:val="nil"/>
            </w:tcBorders>
            <w:hideMark/>
          </w:tcPr>
          <w:p w:rsidR="00193DB4" w:rsidRPr="00A030B4" w:rsidRDefault="00193DB4" w:rsidP="0037448B">
            <w:pPr>
              <w:widowControl w:val="0"/>
              <w:suppressAutoHyphens/>
              <w:overflowPunct w:val="0"/>
              <w:autoSpaceDE w:val="0"/>
              <w:spacing w:after="120"/>
              <w:jc w:val="center"/>
              <w:rPr>
                <w:color w:val="000000"/>
                <w:sz w:val="24"/>
                <w:szCs w:val="24"/>
                <w:lang w:val="en-US" w:eastAsia="zh-CN"/>
              </w:rPr>
            </w:pPr>
            <w:r w:rsidRPr="00A030B4">
              <w:rPr>
                <w:sz w:val="24"/>
                <w:szCs w:val="24"/>
                <w:lang w:val="en-US"/>
              </w:rPr>
              <w:t>0.298 – 0.305 (0.302)</w:t>
            </w:r>
          </w:p>
        </w:tc>
        <w:tc>
          <w:tcPr>
            <w:tcW w:w="0" w:type="auto"/>
            <w:tcBorders>
              <w:top w:val="single" w:sz="4" w:space="0" w:color="auto"/>
              <w:left w:val="nil"/>
              <w:bottom w:val="nil"/>
              <w:right w:val="nil"/>
            </w:tcBorders>
            <w:hideMark/>
          </w:tcPr>
          <w:p w:rsidR="00193DB4" w:rsidRPr="00A030B4" w:rsidRDefault="00193DB4" w:rsidP="0037448B">
            <w:pPr>
              <w:spacing w:line="480" w:lineRule="auto"/>
              <w:jc w:val="center"/>
              <w:rPr>
                <w:sz w:val="24"/>
                <w:szCs w:val="24"/>
                <w:lang w:val="en-US"/>
              </w:rPr>
            </w:pPr>
            <w:r w:rsidRPr="00A030B4">
              <w:rPr>
                <w:sz w:val="24"/>
                <w:szCs w:val="24"/>
                <w:lang w:val="en-US"/>
              </w:rPr>
              <w:t>0.0013 – 0. 0018 (0.0015)</w:t>
            </w:r>
          </w:p>
        </w:tc>
      </w:tr>
      <w:tr w:rsidR="00A030B4" w:rsidTr="0037448B">
        <w:tc>
          <w:tcPr>
            <w:tcW w:w="0" w:type="auto"/>
            <w:hideMark/>
          </w:tcPr>
          <w:p w:rsidR="00A030B4" w:rsidRPr="00A030B4" w:rsidRDefault="00023824" w:rsidP="0037448B">
            <w:pPr>
              <w:widowControl w:val="0"/>
              <w:suppressAutoHyphens/>
              <w:overflowPunct w:val="0"/>
              <w:autoSpaceDE w:val="0"/>
              <w:spacing w:after="120"/>
              <w:rPr>
                <w:color w:val="000000"/>
                <w:sz w:val="24"/>
                <w:szCs w:val="24"/>
                <w:lang w:val="en-US" w:eastAsia="zh-CN"/>
              </w:rPr>
            </w:pPr>
            <w:r>
              <w:rPr>
                <w:sz w:val="24"/>
                <w:szCs w:val="24"/>
                <w:lang w:val="en-US"/>
              </w:rPr>
              <w:t>E</w:t>
            </w:r>
            <w:r w:rsidR="00A030B4" w:rsidRPr="00A030B4">
              <w:rPr>
                <w:sz w:val="24"/>
                <w:szCs w:val="24"/>
                <w:lang w:val="en-US"/>
              </w:rPr>
              <w:t xml:space="preserve">ffective longitudinal </w:t>
            </w:r>
            <w:proofErr w:type="spellStart"/>
            <w:r w:rsidR="00A030B4" w:rsidRPr="00A030B4">
              <w:rPr>
                <w:sz w:val="24"/>
                <w:szCs w:val="24"/>
                <w:lang w:val="en-US"/>
              </w:rPr>
              <w:t>macrodispersion</w:t>
            </w:r>
            <w:proofErr w:type="spellEnd"/>
            <w:r w:rsidR="00A030B4" w:rsidRPr="00A030B4">
              <w:rPr>
                <w:sz w:val="24"/>
                <w:szCs w:val="24"/>
                <w:lang w:val="en-US"/>
              </w:rPr>
              <w:t xml:space="preserve"> D, m</w:t>
            </w:r>
            <w:r w:rsidR="00A030B4" w:rsidRPr="00A030B4">
              <w:rPr>
                <w:sz w:val="24"/>
                <w:szCs w:val="24"/>
                <w:vertAlign w:val="superscript"/>
                <w:lang w:val="en-US"/>
              </w:rPr>
              <w:t>2</w:t>
            </w:r>
            <w:r w:rsidR="00A030B4" w:rsidRPr="00A030B4">
              <w:rPr>
                <w:sz w:val="24"/>
                <w:szCs w:val="24"/>
                <w:lang w:val="en-US"/>
              </w:rPr>
              <w:t>/day</w:t>
            </w:r>
          </w:p>
        </w:tc>
        <w:tc>
          <w:tcPr>
            <w:tcW w:w="0" w:type="auto"/>
            <w:hideMark/>
          </w:tcPr>
          <w:p w:rsidR="00A030B4" w:rsidRPr="00A030B4" w:rsidRDefault="00A030B4" w:rsidP="0037448B">
            <w:pPr>
              <w:widowControl w:val="0"/>
              <w:suppressAutoHyphens/>
              <w:overflowPunct w:val="0"/>
              <w:autoSpaceDE w:val="0"/>
              <w:spacing w:after="120"/>
              <w:jc w:val="center"/>
              <w:rPr>
                <w:color w:val="000000"/>
                <w:sz w:val="24"/>
                <w:szCs w:val="24"/>
                <w:lang w:val="en-US" w:eastAsia="zh-CN"/>
              </w:rPr>
            </w:pPr>
            <w:r w:rsidRPr="00A030B4">
              <w:rPr>
                <w:sz w:val="24"/>
                <w:szCs w:val="24"/>
                <w:lang w:val="en-US"/>
              </w:rPr>
              <w:t>0,004 – 0,007 (0,005)</w:t>
            </w:r>
          </w:p>
        </w:tc>
        <w:tc>
          <w:tcPr>
            <w:tcW w:w="0" w:type="auto"/>
            <w:hideMark/>
          </w:tcPr>
          <w:p w:rsidR="00A030B4" w:rsidRPr="00A030B4" w:rsidRDefault="00A030B4" w:rsidP="0037448B">
            <w:pPr>
              <w:spacing w:line="480" w:lineRule="auto"/>
              <w:jc w:val="center"/>
              <w:rPr>
                <w:sz w:val="24"/>
                <w:szCs w:val="24"/>
                <w:lang w:val="en-US"/>
              </w:rPr>
            </w:pPr>
            <w:r w:rsidRPr="00A030B4">
              <w:rPr>
                <w:sz w:val="24"/>
                <w:szCs w:val="24"/>
                <w:lang w:val="en-US"/>
              </w:rPr>
              <w:t>0,99 -1,09 (1,04)</w:t>
            </w:r>
          </w:p>
        </w:tc>
      </w:tr>
      <w:tr w:rsidR="00A030B4" w:rsidTr="0037448B">
        <w:tc>
          <w:tcPr>
            <w:tcW w:w="0" w:type="auto"/>
          </w:tcPr>
          <w:p w:rsidR="00A030B4" w:rsidRPr="00A030B4" w:rsidRDefault="00111936" w:rsidP="0037448B">
            <w:pPr>
              <w:widowControl w:val="0"/>
              <w:suppressAutoHyphens/>
              <w:overflowPunct w:val="0"/>
              <w:autoSpaceDE w:val="0"/>
              <w:spacing w:after="120"/>
              <w:rPr>
                <w:sz w:val="24"/>
                <w:szCs w:val="24"/>
                <w:lang w:val="en-US"/>
              </w:rPr>
            </w:pPr>
            <w:r>
              <w:rPr>
                <w:sz w:val="24"/>
                <w:szCs w:val="24"/>
                <w:lang w:val="en-US"/>
              </w:rPr>
              <w:t>A</w:t>
            </w:r>
            <w:r w:rsidRPr="00021E68">
              <w:rPr>
                <w:sz w:val="24"/>
                <w:szCs w:val="24"/>
                <w:lang w:val="en-US"/>
              </w:rPr>
              <w:t>pparent</w:t>
            </w:r>
            <w:r w:rsidR="0090287D">
              <w:rPr>
                <w:sz w:val="24"/>
                <w:szCs w:val="24"/>
                <w:lang w:val="en-US"/>
              </w:rPr>
              <w:t xml:space="preserve"> </w:t>
            </w:r>
            <w:r w:rsidR="00A030B4" w:rsidRPr="00A030B4">
              <w:rPr>
                <w:sz w:val="24"/>
                <w:szCs w:val="24"/>
                <w:lang w:val="en-US"/>
              </w:rPr>
              <w:t xml:space="preserve">porosity </w:t>
            </w:r>
            <m:oMath>
              <m:sSub>
                <m:sSubPr>
                  <m:ctrlPr>
                    <w:rPr>
                      <w:rFonts w:ascii="Cambria Math" w:hAnsi="Cambria Math"/>
                      <w:i/>
                      <w:sz w:val="24"/>
                      <w:szCs w:val="24"/>
                    </w:rPr>
                  </m:ctrlPr>
                </m:sSubPr>
                <m:e>
                  <m:r>
                    <w:rPr>
                      <w:rFonts w:ascii="Cambria Math" w:hAnsi="Cambria Math"/>
                      <w:sz w:val="24"/>
                      <w:szCs w:val="24"/>
                    </w:rPr>
                    <m:t>n</m:t>
                  </m:r>
                </m:e>
                <m:sub>
                  <m:r>
                    <w:rPr>
                      <w:rFonts w:ascii="Cambria Math" w:hAnsi="Cambria Math"/>
                      <w:sz w:val="24"/>
                      <w:szCs w:val="24"/>
                    </w:rPr>
                    <m:t>eff</m:t>
                  </m:r>
                </m:sub>
              </m:sSub>
            </m:oMath>
            <w:r w:rsidR="00A030B4" w:rsidRPr="00A030B4">
              <w:rPr>
                <w:sz w:val="24"/>
                <w:szCs w:val="24"/>
              </w:rPr>
              <w:t>, -</w:t>
            </w:r>
          </w:p>
        </w:tc>
        <w:tc>
          <w:tcPr>
            <w:tcW w:w="0" w:type="auto"/>
          </w:tcPr>
          <w:p w:rsidR="00A030B4" w:rsidRPr="00A030B4" w:rsidRDefault="00A030B4" w:rsidP="0037448B">
            <w:pPr>
              <w:widowControl w:val="0"/>
              <w:suppressAutoHyphens/>
              <w:overflowPunct w:val="0"/>
              <w:autoSpaceDE w:val="0"/>
              <w:spacing w:after="120"/>
              <w:jc w:val="center"/>
              <w:rPr>
                <w:sz w:val="24"/>
                <w:szCs w:val="24"/>
                <w:lang w:val="en-US"/>
              </w:rPr>
            </w:pPr>
            <w:r w:rsidRPr="00A030B4">
              <w:rPr>
                <w:sz w:val="24"/>
                <w:szCs w:val="24"/>
                <w:lang w:val="en-US"/>
              </w:rPr>
              <w:t>0,45 – 0,52 (0,49)</w:t>
            </w:r>
          </w:p>
        </w:tc>
        <w:tc>
          <w:tcPr>
            <w:tcW w:w="0" w:type="auto"/>
          </w:tcPr>
          <w:p w:rsidR="00A030B4" w:rsidRPr="00A030B4" w:rsidRDefault="00A030B4" w:rsidP="0037448B">
            <w:pPr>
              <w:widowControl w:val="0"/>
              <w:suppressAutoHyphens/>
              <w:overflowPunct w:val="0"/>
              <w:autoSpaceDE w:val="0"/>
              <w:spacing w:after="120"/>
              <w:jc w:val="center"/>
              <w:rPr>
                <w:sz w:val="24"/>
                <w:szCs w:val="24"/>
                <w:lang w:val="en-US"/>
              </w:rPr>
            </w:pPr>
            <w:r w:rsidRPr="00A030B4">
              <w:rPr>
                <w:sz w:val="24"/>
                <w:szCs w:val="24"/>
                <w:lang w:val="en-US"/>
              </w:rPr>
              <w:t>0,13 - 0,14 (0,14)</w:t>
            </w:r>
          </w:p>
        </w:tc>
      </w:tr>
      <w:tr w:rsidR="00A030B4" w:rsidTr="0037448B">
        <w:tc>
          <w:tcPr>
            <w:tcW w:w="0" w:type="auto"/>
          </w:tcPr>
          <w:p w:rsidR="00A030B4" w:rsidRPr="00A030B4" w:rsidRDefault="00023824" w:rsidP="0037448B">
            <w:pPr>
              <w:widowControl w:val="0"/>
              <w:suppressAutoHyphens/>
              <w:overflowPunct w:val="0"/>
              <w:autoSpaceDE w:val="0"/>
              <w:spacing w:after="120"/>
              <w:rPr>
                <w:sz w:val="24"/>
                <w:szCs w:val="24"/>
                <w:lang w:val="en-US"/>
              </w:rPr>
            </w:pPr>
            <w:r>
              <w:rPr>
                <w:sz w:val="24"/>
                <w:szCs w:val="24"/>
                <w:lang w:val="en-US"/>
              </w:rPr>
              <w:t>L</w:t>
            </w:r>
            <w:r w:rsidR="00A030B4" w:rsidRPr="00A030B4">
              <w:rPr>
                <w:sz w:val="24"/>
                <w:szCs w:val="24"/>
                <w:lang w:val="en-US"/>
              </w:rPr>
              <w:t xml:space="preserve">ongitudinal </w:t>
            </w:r>
            <w:proofErr w:type="spellStart"/>
            <w:r w:rsidR="00A030B4" w:rsidRPr="00A030B4">
              <w:rPr>
                <w:sz w:val="24"/>
                <w:szCs w:val="24"/>
                <w:lang w:val="en-US"/>
              </w:rPr>
              <w:t>macrodispersivity</w:t>
            </w:r>
            <w:proofErr w:type="spellEnd"/>
            <w:r w:rsidR="00A030B4" w:rsidRPr="00A030B4">
              <w:rPr>
                <w:sz w:val="24"/>
                <w:szCs w:val="24"/>
                <w:lang w:val="en-US"/>
              </w:rPr>
              <w:t xml:space="preserve"> </w:t>
            </w:r>
            <w:r w:rsidR="00A030B4" w:rsidRPr="00A030B4">
              <w:rPr>
                <w:sz w:val="24"/>
                <w:szCs w:val="24"/>
              </w:rPr>
              <w:t>α</w:t>
            </w:r>
            <w:r w:rsidR="00A030B4" w:rsidRPr="00A030B4">
              <w:rPr>
                <w:sz w:val="24"/>
                <w:szCs w:val="24"/>
                <w:vertAlign w:val="subscript"/>
                <w:lang w:val="en-US"/>
              </w:rPr>
              <w:t xml:space="preserve">L </w:t>
            </w:r>
            <w:r w:rsidR="00A030B4" w:rsidRPr="00A030B4">
              <w:rPr>
                <w:sz w:val="24"/>
                <w:szCs w:val="24"/>
                <w:lang w:val="en-US"/>
              </w:rPr>
              <w:t>, m</w:t>
            </w:r>
          </w:p>
        </w:tc>
        <w:tc>
          <w:tcPr>
            <w:tcW w:w="0" w:type="auto"/>
          </w:tcPr>
          <w:p w:rsidR="00A030B4" w:rsidRPr="00A030B4" w:rsidRDefault="00A030B4" w:rsidP="0037448B">
            <w:pPr>
              <w:widowControl w:val="0"/>
              <w:suppressAutoHyphens/>
              <w:overflowPunct w:val="0"/>
              <w:autoSpaceDE w:val="0"/>
              <w:spacing w:after="120"/>
              <w:jc w:val="center"/>
              <w:rPr>
                <w:sz w:val="24"/>
                <w:szCs w:val="24"/>
                <w:lang w:val="en-US"/>
              </w:rPr>
            </w:pPr>
            <w:r w:rsidRPr="00A030B4">
              <w:rPr>
                <w:sz w:val="24"/>
                <w:szCs w:val="24"/>
                <w:lang w:val="en-US"/>
              </w:rPr>
              <w:t>39 – 54 (43)</w:t>
            </w:r>
          </w:p>
        </w:tc>
        <w:tc>
          <w:tcPr>
            <w:tcW w:w="0" w:type="auto"/>
          </w:tcPr>
          <w:p w:rsidR="00A030B4" w:rsidRPr="00A030B4" w:rsidRDefault="00A030B4" w:rsidP="0037448B">
            <w:pPr>
              <w:widowControl w:val="0"/>
              <w:suppressAutoHyphens/>
              <w:overflowPunct w:val="0"/>
              <w:autoSpaceDE w:val="0"/>
              <w:spacing w:after="120"/>
              <w:jc w:val="center"/>
              <w:rPr>
                <w:sz w:val="24"/>
                <w:szCs w:val="24"/>
                <w:lang w:val="en-US"/>
              </w:rPr>
            </w:pPr>
            <w:r w:rsidRPr="00A030B4">
              <w:rPr>
                <w:sz w:val="24"/>
                <w:szCs w:val="24"/>
                <w:lang w:val="en-US"/>
              </w:rPr>
              <w:t>388 – 412 (402)</w:t>
            </w:r>
          </w:p>
        </w:tc>
      </w:tr>
      <w:tr w:rsidR="00A030B4" w:rsidTr="0037448B">
        <w:tc>
          <w:tcPr>
            <w:tcW w:w="0" w:type="auto"/>
          </w:tcPr>
          <w:p w:rsidR="00A030B4" w:rsidRPr="005148A8" w:rsidRDefault="00023824" w:rsidP="0037448B">
            <w:pPr>
              <w:widowControl w:val="0"/>
              <w:suppressAutoHyphens/>
              <w:overflowPunct w:val="0"/>
              <w:autoSpaceDE w:val="0"/>
              <w:spacing w:after="120"/>
              <w:rPr>
                <w:sz w:val="24"/>
                <w:szCs w:val="24"/>
                <w:vertAlign w:val="superscript"/>
                <w:lang w:val="en-US"/>
              </w:rPr>
            </w:pPr>
            <w:r>
              <w:rPr>
                <w:sz w:val="24"/>
                <w:szCs w:val="24"/>
                <w:lang w:val="en-US"/>
              </w:rPr>
              <w:t xml:space="preserve">Transport connectivity indicators </w:t>
            </w:r>
            <w:r w:rsidR="00A030B4" w:rsidRPr="00A030B4">
              <w:rPr>
                <w:sz w:val="24"/>
                <w:szCs w:val="24"/>
                <w:lang w:val="en-US"/>
              </w:rPr>
              <w:t>CT</w:t>
            </w:r>
            <w:r w:rsidR="00A030B4" w:rsidRPr="00A030B4">
              <w:rPr>
                <w:sz w:val="24"/>
                <w:szCs w:val="24"/>
                <w:vertAlign w:val="subscript"/>
                <w:lang w:val="en-US"/>
              </w:rPr>
              <w:t>1</w:t>
            </w:r>
            <w:r w:rsidR="005148A8">
              <w:rPr>
                <w:sz w:val="24"/>
                <w:szCs w:val="24"/>
                <w:vertAlign w:val="superscript"/>
                <w:lang w:val="en-US"/>
              </w:rPr>
              <w:t>*</w:t>
            </w:r>
          </w:p>
        </w:tc>
        <w:tc>
          <w:tcPr>
            <w:tcW w:w="0" w:type="auto"/>
          </w:tcPr>
          <w:p w:rsidR="00A030B4" w:rsidRPr="00A030B4" w:rsidRDefault="00A030B4" w:rsidP="0037448B">
            <w:pPr>
              <w:widowControl w:val="0"/>
              <w:suppressAutoHyphens/>
              <w:overflowPunct w:val="0"/>
              <w:autoSpaceDE w:val="0"/>
              <w:spacing w:after="120"/>
              <w:jc w:val="center"/>
              <w:rPr>
                <w:sz w:val="24"/>
                <w:szCs w:val="24"/>
                <w:lang w:val="en-US"/>
              </w:rPr>
            </w:pPr>
            <w:r w:rsidRPr="00A030B4">
              <w:rPr>
                <w:sz w:val="24"/>
                <w:szCs w:val="24"/>
              </w:rPr>
              <w:t>6,77-9,94 (8,12)</w:t>
            </w:r>
          </w:p>
        </w:tc>
        <w:tc>
          <w:tcPr>
            <w:tcW w:w="0" w:type="auto"/>
          </w:tcPr>
          <w:p w:rsidR="00A030B4" w:rsidRPr="00A030B4" w:rsidRDefault="00A030B4" w:rsidP="0037448B">
            <w:pPr>
              <w:widowControl w:val="0"/>
              <w:suppressAutoHyphens/>
              <w:overflowPunct w:val="0"/>
              <w:autoSpaceDE w:val="0"/>
              <w:spacing w:after="120"/>
              <w:jc w:val="center"/>
              <w:rPr>
                <w:sz w:val="24"/>
                <w:szCs w:val="24"/>
                <w:lang w:val="en-US"/>
              </w:rPr>
            </w:pPr>
            <w:r w:rsidRPr="00A030B4">
              <w:rPr>
                <w:sz w:val="24"/>
                <w:szCs w:val="24"/>
              </w:rPr>
              <w:t>1,75-1,84 (1,78)</w:t>
            </w:r>
          </w:p>
        </w:tc>
      </w:tr>
      <w:tr w:rsidR="00403145" w:rsidTr="00143937">
        <w:tc>
          <w:tcPr>
            <w:tcW w:w="0" w:type="auto"/>
          </w:tcPr>
          <w:p w:rsidR="00403145" w:rsidRPr="00403145" w:rsidRDefault="00403145" w:rsidP="00143937">
            <w:pPr>
              <w:widowControl w:val="0"/>
              <w:suppressAutoHyphens/>
              <w:overflowPunct w:val="0"/>
              <w:autoSpaceDE w:val="0"/>
              <w:spacing w:after="120"/>
              <w:rPr>
                <w:sz w:val="24"/>
                <w:szCs w:val="24"/>
                <w:vertAlign w:val="superscript"/>
                <w:lang w:val="en-US"/>
              </w:rPr>
            </w:pPr>
            <w:r>
              <w:rPr>
                <w:sz w:val="24"/>
                <w:szCs w:val="24"/>
                <w:lang w:val="en-US"/>
              </w:rPr>
              <w:t xml:space="preserve">Transport connectivity indicators </w:t>
            </w:r>
            <w:r w:rsidRPr="00A030B4">
              <w:rPr>
                <w:sz w:val="24"/>
                <w:szCs w:val="24"/>
                <w:lang w:val="en-US"/>
              </w:rPr>
              <w:t>CT</w:t>
            </w:r>
            <w:r w:rsidRPr="00A030B4">
              <w:rPr>
                <w:sz w:val="24"/>
                <w:szCs w:val="24"/>
                <w:vertAlign w:val="subscript"/>
                <w:lang w:val="en-US"/>
              </w:rPr>
              <w:t>2</w:t>
            </w:r>
            <w:r>
              <w:rPr>
                <w:sz w:val="24"/>
                <w:szCs w:val="24"/>
                <w:vertAlign w:val="superscript"/>
                <w:lang w:val="en-US"/>
              </w:rPr>
              <w:t>**</w:t>
            </w:r>
          </w:p>
        </w:tc>
        <w:tc>
          <w:tcPr>
            <w:tcW w:w="0" w:type="auto"/>
          </w:tcPr>
          <w:p w:rsidR="00403145" w:rsidRPr="00A030B4" w:rsidRDefault="00403145" w:rsidP="00143937">
            <w:pPr>
              <w:widowControl w:val="0"/>
              <w:suppressAutoHyphens/>
              <w:overflowPunct w:val="0"/>
              <w:autoSpaceDE w:val="0"/>
              <w:spacing w:after="120"/>
              <w:jc w:val="center"/>
              <w:rPr>
                <w:sz w:val="24"/>
                <w:szCs w:val="24"/>
                <w:lang w:val="en-US"/>
              </w:rPr>
            </w:pPr>
            <w:r w:rsidRPr="00A030B4">
              <w:rPr>
                <w:sz w:val="24"/>
                <w:szCs w:val="24"/>
              </w:rPr>
              <w:t>1 – 1,38 (1,18)</w:t>
            </w:r>
          </w:p>
        </w:tc>
        <w:tc>
          <w:tcPr>
            <w:tcW w:w="0" w:type="auto"/>
          </w:tcPr>
          <w:p w:rsidR="00403145" w:rsidRPr="00A030B4" w:rsidRDefault="00403145" w:rsidP="00143937">
            <w:pPr>
              <w:widowControl w:val="0"/>
              <w:suppressAutoHyphens/>
              <w:overflowPunct w:val="0"/>
              <w:autoSpaceDE w:val="0"/>
              <w:spacing w:after="120"/>
              <w:jc w:val="center"/>
              <w:rPr>
                <w:sz w:val="24"/>
                <w:szCs w:val="24"/>
                <w:lang w:val="en-US"/>
              </w:rPr>
            </w:pPr>
            <w:r w:rsidRPr="00A030B4">
              <w:rPr>
                <w:sz w:val="24"/>
                <w:szCs w:val="24"/>
              </w:rPr>
              <w:t>1,18 – 1,41 (1,29)</w:t>
            </w:r>
          </w:p>
        </w:tc>
      </w:tr>
    </w:tbl>
    <w:p w:rsidR="008D11D6" w:rsidRPr="00015E27" w:rsidRDefault="005148A8" w:rsidP="003422A7">
      <w:pPr>
        <w:jc w:val="both"/>
        <w:rPr>
          <w:sz w:val="24"/>
          <w:szCs w:val="24"/>
          <w:lang w:val="en-US"/>
        </w:rPr>
      </w:pPr>
      <w:r w:rsidRPr="00403145">
        <w:rPr>
          <w:sz w:val="24"/>
          <w:szCs w:val="24"/>
          <w:lang w:val="en-US"/>
        </w:rPr>
        <w:t>*</w:t>
      </w:r>
      <w:r w:rsidR="008D11D6" w:rsidRPr="005148A8">
        <w:rPr>
          <w:sz w:val="24"/>
          <w:szCs w:val="24"/>
          <w:lang w:val="en-US"/>
        </w:rPr>
        <w:t>CT</w:t>
      </w:r>
      <w:r w:rsidR="008D11D6" w:rsidRPr="00403145">
        <w:rPr>
          <w:sz w:val="24"/>
          <w:szCs w:val="24"/>
          <w:vertAlign w:val="subscript"/>
          <w:lang w:val="en-US"/>
        </w:rPr>
        <w:t>1</w:t>
      </w:r>
      <w:r w:rsidR="008D11D6" w:rsidRPr="00403145">
        <w:rPr>
          <w:sz w:val="24"/>
          <w:szCs w:val="24"/>
          <w:lang w:val="en-US"/>
        </w:rPr>
        <w:t xml:space="preserve">= </w:t>
      </w:r>
      <w:proofErr w:type="spellStart"/>
      <w:r w:rsidR="008D11D6" w:rsidRPr="005148A8">
        <w:rPr>
          <w:sz w:val="24"/>
          <w:szCs w:val="24"/>
          <w:lang w:val="en-US"/>
        </w:rPr>
        <w:t>t</w:t>
      </w:r>
      <w:r w:rsidR="008D11D6" w:rsidRPr="005148A8">
        <w:rPr>
          <w:sz w:val="24"/>
          <w:szCs w:val="24"/>
          <w:vertAlign w:val="subscript"/>
          <w:lang w:val="en-US"/>
        </w:rPr>
        <w:t>ave</w:t>
      </w:r>
      <w:proofErr w:type="spellEnd"/>
      <w:r w:rsidR="008D11D6" w:rsidRPr="00403145">
        <w:rPr>
          <w:sz w:val="24"/>
          <w:szCs w:val="24"/>
          <w:lang w:val="en-US"/>
        </w:rPr>
        <w:t>/</w:t>
      </w:r>
      <w:r w:rsidR="008D11D6" w:rsidRPr="005148A8">
        <w:rPr>
          <w:sz w:val="24"/>
          <w:szCs w:val="24"/>
          <w:lang w:val="en-US"/>
        </w:rPr>
        <w:t>t</w:t>
      </w:r>
      <w:r w:rsidR="008D11D6" w:rsidRPr="00403145">
        <w:rPr>
          <w:sz w:val="24"/>
          <w:szCs w:val="24"/>
          <w:vertAlign w:val="subscript"/>
          <w:lang w:val="en-US"/>
        </w:rPr>
        <w:t>5</w:t>
      </w:r>
      <w:r w:rsidR="008D11D6" w:rsidRPr="00403145">
        <w:rPr>
          <w:sz w:val="24"/>
          <w:szCs w:val="24"/>
          <w:lang w:val="en-US"/>
        </w:rPr>
        <w:t xml:space="preserve">, </w:t>
      </w:r>
      <w:r w:rsidRPr="005148A8">
        <w:rPr>
          <w:sz w:val="24"/>
          <w:szCs w:val="24"/>
          <w:lang w:val="en-US"/>
        </w:rPr>
        <w:t>where</w:t>
      </w:r>
      <w:r w:rsidR="005A3B6C">
        <w:rPr>
          <w:sz w:val="24"/>
          <w:szCs w:val="24"/>
          <w:lang w:val="en-US"/>
        </w:rPr>
        <w:t xml:space="preserve"> </w:t>
      </w:r>
      <w:proofErr w:type="spellStart"/>
      <w:r w:rsidR="008D11D6" w:rsidRPr="005148A8">
        <w:rPr>
          <w:sz w:val="24"/>
          <w:szCs w:val="24"/>
          <w:lang w:val="en-US"/>
        </w:rPr>
        <w:t>t</w:t>
      </w:r>
      <w:r w:rsidR="008D11D6" w:rsidRPr="005148A8">
        <w:rPr>
          <w:sz w:val="24"/>
          <w:szCs w:val="24"/>
          <w:vertAlign w:val="subscript"/>
          <w:lang w:val="en-US"/>
        </w:rPr>
        <w:t>ave</w:t>
      </w:r>
      <w:proofErr w:type="spellEnd"/>
      <w:r w:rsidR="006111EB">
        <w:rPr>
          <w:sz w:val="24"/>
          <w:szCs w:val="24"/>
          <w:vertAlign w:val="subscript"/>
          <w:lang w:val="en-US"/>
        </w:rPr>
        <w:t xml:space="preserve"> </w:t>
      </w:r>
      <w:r w:rsidRPr="005148A8">
        <w:rPr>
          <w:sz w:val="24"/>
          <w:szCs w:val="24"/>
          <w:lang w:val="en-US"/>
        </w:rPr>
        <w:t>is</w:t>
      </w:r>
      <w:r w:rsidR="0090287D">
        <w:rPr>
          <w:sz w:val="24"/>
          <w:szCs w:val="24"/>
          <w:lang w:val="en-US"/>
        </w:rPr>
        <w:t xml:space="preserve"> </w:t>
      </w:r>
      <w:r w:rsidRPr="005148A8">
        <w:rPr>
          <w:sz w:val="24"/>
          <w:szCs w:val="24"/>
          <w:lang w:val="en-US"/>
        </w:rPr>
        <w:t>the</w:t>
      </w:r>
      <w:r w:rsidR="0090287D">
        <w:rPr>
          <w:sz w:val="24"/>
          <w:szCs w:val="24"/>
          <w:lang w:val="en-US"/>
        </w:rPr>
        <w:t xml:space="preserve"> </w:t>
      </w:r>
      <w:r w:rsidRPr="005148A8">
        <w:rPr>
          <w:sz w:val="24"/>
          <w:szCs w:val="24"/>
          <w:lang w:val="en-US"/>
        </w:rPr>
        <w:t>average</w:t>
      </w:r>
      <w:r w:rsidR="0090287D">
        <w:rPr>
          <w:sz w:val="24"/>
          <w:szCs w:val="24"/>
          <w:lang w:val="en-US"/>
        </w:rPr>
        <w:t xml:space="preserve"> </w:t>
      </w:r>
      <w:r w:rsidRPr="005148A8">
        <w:rPr>
          <w:sz w:val="24"/>
          <w:szCs w:val="24"/>
          <w:lang w:val="en-US"/>
        </w:rPr>
        <w:t>arrival</w:t>
      </w:r>
      <w:r w:rsidR="0090287D">
        <w:rPr>
          <w:sz w:val="24"/>
          <w:szCs w:val="24"/>
          <w:lang w:val="en-US"/>
        </w:rPr>
        <w:t xml:space="preserve"> </w:t>
      </w:r>
      <w:r w:rsidRPr="005148A8">
        <w:rPr>
          <w:sz w:val="24"/>
          <w:szCs w:val="24"/>
          <w:lang w:val="en-US"/>
        </w:rPr>
        <w:t>time</w:t>
      </w:r>
      <w:r w:rsidR="008D11D6" w:rsidRPr="006374A2">
        <w:rPr>
          <w:sz w:val="24"/>
          <w:szCs w:val="24"/>
          <w:lang w:val="en-US"/>
        </w:rPr>
        <w:t>, t</w:t>
      </w:r>
      <w:r w:rsidR="008D11D6" w:rsidRPr="006374A2">
        <w:rPr>
          <w:sz w:val="24"/>
          <w:szCs w:val="24"/>
          <w:vertAlign w:val="subscript"/>
          <w:lang w:val="en-US"/>
        </w:rPr>
        <w:t>5</w:t>
      </w:r>
      <w:r w:rsidR="0043575F" w:rsidRPr="006374A2">
        <w:rPr>
          <w:sz w:val="24"/>
          <w:szCs w:val="24"/>
          <w:lang w:val="en-US"/>
        </w:rPr>
        <w:t xml:space="preserve">is the time at which 5% of the solute has arrived at the </w:t>
      </w:r>
      <w:r w:rsidR="0043575F">
        <w:rPr>
          <w:sz w:val="24"/>
          <w:szCs w:val="24"/>
          <w:lang w:val="en-US"/>
        </w:rPr>
        <w:t>control</w:t>
      </w:r>
      <w:r w:rsidR="00FB40CC">
        <w:rPr>
          <w:sz w:val="24"/>
          <w:szCs w:val="24"/>
          <w:lang w:val="en-US"/>
        </w:rPr>
        <w:t xml:space="preserve"> </w:t>
      </w:r>
      <w:r w:rsidR="0043575F">
        <w:rPr>
          <w:sz w:val="24"/>
          <w:szCs w:val="24"/>
          <w:lang w:val="en-US"/>
        </w:rPr>
        <w:t>plane</w:t>
      </w:r>
      <w:r w:rsidR="006374A2" w:rsidRPr="006374A2">
        <w:rPr>
          <w:sz w:val="24"/>
          <w:szCs w:val="24"/>
          <w:lang w:val="en-US"/>
        </w:rPr>
        <w:t>;</w:t>
      </w:r>
      <w:r w:rsidR="00403145" w:rsidRPr="006374A2">
        <w:rPr>
          <w:sz w:val="18"/>
          <w:szCs w:val="18"/>
          <w:lang w:val="en-US"/>
        </w:rPr>
        <w:t>**</w:t>
      </w:r>
      <w:r w:rsidR="00403145" w:rsidRPr="00A030B4">
        <w:rPr>
          <w:sz w:val="24"/>
          <w:szCs w:val="24"/>
          <w:lang w:val="en-US"/>
        </w:rPr>
        <w:t>CT</w:t>
      </w:r>
      <w:r w:rsidR="00403145" w:rsidRPr="00403145">
        <w:rPr>
          <w:sz w:val="24"/>
          <w:szCs w:val="24"/>
          <w:vertAlign w:val="subscript"/>
          <w:lang w:val="en-US"/>
        </w:rPr>
        <w:t xml:space="preserve">2 </w:t>
      </w:r>
      <w:r w:rsidR="00403145">
        <w:rPr>
          <w:sz w:val="24"/>
          <w:szCs w:val="24"/>
          <w:lang w:val="en-US"/>
        </w:rPr>
        <w:t>is</w:t>
      </w:r>
      <w:r w:rsidR="0090287D">
        <w:rPr>
          <w:sz w:val="24"/>
          <w:szCs w:val="24"/>
          <w:lang w:val="en-US"/>
        </w:rPr>
        <w:t xml:space="preserve"> </w:t>
      </w:r>
      <w:r w:rsidR="00F56E06">
        <w:rPr>
          <w:sz w:val="24"/>
          <w:szCs w:val="24"/>
          <w:lang w:val="en-US"/>
        </w:rPr>
        <w:t xml:space="preserve">the </w:t>
      </w:r>
      <w:r w:rsidR="00403145" w:rsidRPr="00382FF0">
        <w:rPr>
          <w:sz w:val="24"/>
          <w:szCs w:val="24"/>
          <w:lang w:val="en-US"/>
        </w:rPr>
        <w:t>coefficient</w:t>
      </w:r>
      <w:r w:rsidR="0090287D" w:rsidRPr="00382FF0">
        <w:rPr>
          <w:sz w:val="24"/>
          <w:szCs w:val="24"/>
          <w:lang w:val="en-US"/>
        </w:rPr>
        <w:t xml:space="preserve"> </w:t>
      </w:r>
      <w:r w:rsidR="00403145" w:rsidRPr="00382FF0">
        <w:rPr>
          <w:sz w:val="24"/>
          <w:szCs w:val="24"/>
          <w:lang w:val="en-US"/>
        </w:rPr>
        <w:t>of</w:t>
      </w:r>
      <w:r w:rsidR="0090287D" w:rsidRPr="00382FF0">
        <w:rPr>
          <w:sz w:val="24"/>
          <w:szCs w:val="24"/>
          <w:lang w:val="en-US"/>
        </w:rPr>
        <w:t xml:space="preserve"> </w:t>
      </w:r>
      <w:proofErr w:type="spellStart"/>
      <w:r w:rsidR="00403145" w:rsidRPr="00382FF0">
        <w:rPr>
          <w:sz w:val="24"/>
          <w:szCs w:val="24"/>
          <w:lang w:val="en-US"/>
        </w:rPr>
        <w:t>skewness</w:t>
      </w:r>
      <w:proofErr w:type="spellEnd"/>
      <w:r w:rsidR="00403145" w:rsidRPr="00382FF0">
        <w:rPr>
          <w:sz w:val="24"/>
          <w:szCs w:val="24"/>
          <w:lang w:val="en-US"/>
        </w:rPr>
        <w:t xml:space="preserve"> </w:t>
      </w:r>
      <w:r w:rsidR="008D11D6" w:rsidRPr="00015E27">
        <w:rPr>
          <w:sz w:val="24"/>
          <w:szCs w:val="24"/>
          <w:lang w:val="en-US"/>
        </w:rPr>
        <w:t>[</w:t>
      </w:r>
      <w:proofErr w:type="spellStart"/>
      <w:r w:rsidR="008D11D6" w:rsidRPr="00C612ED">
        <w:rPr>
          <w:sz w:val="24"/>
          <w:szCs w:val="24"/>
          <w:lang w:val="en-US"/>
        </w:rPr>
        <w:t>Knudby</w:t>
      </w:r>
      <w:proofErr w:type="spellEnd"/>
      <w:r w:rsidR="008D11D6" w:rsidRPr="00C612ED">
        <w:rPr>
          <w:sz w:val="24"/>
          <w:szCs w:val="24"/>
          <w:lang w:val="en-US"/>
        </w:rPr>
        <w:t>, Carrera, 2005</w:t>
      </w:r>
      <w:r w:rsidR="008D11D6" w:rsidRPr="00015E27">
        <w:rPr>
          <w:sz w:val="24"/>
          <w:szCs w:val="24"/>
          <w:lang w:val="en-US"/>
        </w:rPr>
        <w:t>].</w:t>
      </w:r>
    </w:p>
    <w:p w:rsidR="003A0D98" w:rsidRPr="00BC0134" w:rsidRDefault="004D73BE" w:rsidP="00E103B6">
      <w:pPr>
        <w:ind w:firstLine="708"/>
        <w:jc w:val="both"/>
        <w:rPr>
          <w:sz w:val="24"/>
          <w:szCs w:val="24"/>
          <w:lang w:val="en-US"/>
        </w:rPr>
      </w:pPr>
      <w:r w:rsidRPr="001656EB">
        <w:rPr>
          <w:sz w:val="24"/>
          <w:szCs w:val="24"/>
          <w:lang w:val="en-US"/>
        </w:rPr>
        <w:t xml:space="preserve">These </w:t>
      </w:r>
      <w:proofErr w:type="spellStart"/>
      <w:r w:rsidRPr="001656EB">
        <w:rPr>
          <w:sz w:val="24"/>
          <w:szCs w:val="24"/>
          <w:lang w:val="en-US"/>
        </w:rPr>
        <w:t>dispersivity</w:t>
      </w:r>
      <w:proofErr w:type="spellEnd"/>
      <w:r w:rsidRPr="001656EB">
        <w:rPr>
          <w:sz w:val="24"/>
          <w:szCs w:val="24"/>
          <w:lang w:val="en-US"/>
        </w:rPr>
        <w:t xml:space="preserve"> estimates </w:t>
      </w:r>
      <w:r w:rsidR="00961464">
        <w:rPr>
          <w:sz w:val="24"/>
          <w:szCs w:val="24"/>
          <w:lang w:val="en-US"/>
        </w:rPr>
        <w:t>(Tab</w:t>
      </w:r>
      <w:r w:rsidR="00F604A3">
        <w:rPr>
          <w:sz w:val="24"/>
          <w:szCs w:val="24"/>
          <w:lang w:val="en-US"/>
        </w:rPr>
        <w:t>.</w:t>
      </w:r>
      <w:r w:rsidR="00961464">
        <w:rPr>
          <w:sz w:val="24"/>
          <w:szCs w:val="24"/>
          <w:lang w:val="en-US"/>
        </w:rPr>
        <w:t xml:space="preserve"> </w:t>
      </w:r>
      <w:r w:rsidR="002C23EA">
        <w:rPr>
          <w:sz w:val="24"/>
          <w:szCs w:val="24"/>
          <w:lang w:val="en-US"/>
        </w:rPr>
        <w:t>2</w:t>
      </w:r>
      <w:r w:rsidR="00961464">
        <w:rPr>
          <w:sz w:val="24"/>
          <w:szCs w:val="24"/>
          <w:lang w:val="en-US"/>
        </w:rPr>
        <w:t xml:space="preserve">) </w:t>
      </w:r>
      <w:r w:rsidR="001B2F34" w:rsidRPr="001656EB">
        <w:rPr>
          <w:sz w:val="24"/>
          <w:szCs w:val="24"/>
          <w:lang w:val="en-US"/>
        </w:rPr>
        <w:t>can</w:t>
      </w:r>
      <w:r w:rsidRPr="001656EB">
        <w:rPr>
          <w:sz w:val="24"/>
          <w:szCs w:val="24"/>
          <w:lang w:val="en-US"/>
        </w:rPr>
        <w:t xml:space="preserve"> be ultimately used as input </w:t>
      </w:r>
      <w:r w:rsidRPr="001B2F34">
        <w:rPr>
          <w:sz w:val="24"/>
          <w:szCs w:val="24"/>
          <w:lang w:val="en-US"/>
        </w:rPr>
        <w:t xml:space="preserve">parameters in transport models that commonly solve the advection-dispersion equation. </w:t>
      </w:r>
      <w:r w:rsidR="003A0D98" w:rsidRPr="00D82A4C">
        <w:rPr>
          <w:sz w:val="24"/>
          <w:szCs w:val="24"/>
          <w:lang w:val="en-US"/>
        </w:rPr>
        <w:t xml:space="preserve">Apparent parameters as calculated in </w:t>
      </w:r>
      <w:proofErr w:type="spellStart"/>
      <w:r w:rsidR="003A0D98" w:rsidRPr="00D82A4C">
        <w:rPr>
          <w:sz w:val="24"/>
          <w:szCs w:val="24"/>
          <w:lang w:val="en-US"/>
        </w:rPr>
        <w:t>Eqs</w:t>
      </w:r>
      <w:proofErr w:type="spellEnd"/>
      <w:r w:rsidR="00D82A4C">
        <w:rPr>
          <w:sz w:val="24"/>
          <w:szCs w:val="24"/>
          <w:lang w:val="en-US"/>
        </w:rPr>
        <w:t xml:space="preserve">. (1), (2), </w:t>
      </w:r>
      <w:r w:rsidR="00D82A4C" w:rsidRPr="00BC0134">
        <w:rPr>
          <w:sz w:val="24"/>
          <w:szCs w:val="24"/>
          <w:lang w:val="en-US"/>
        </w:rPr>
        <w:t>(5)</w:t>
      </w:r>
      <w:r w:rsidR="003A0D98" w:rsidRPr="00BC0134">
        <w:rPr>
          <w:sz w:val="24"/>
          <w:szCs w:val="24"/>
          <w:lang w:val="en-US"/>
        </w:rPr>
        <w:t xml:space="preserve"> are viewed as equivalent values in homogeneous porous media that, when used the classic </w:t>
      </w:r>
      <w:r w:rsidR="00205684" w:rsidRPr="00BC5C5C">
        <w:rPr>
          <w:sz w:val="24"/>
          <w:szCs w:val="24"/>
          <w:lang w:val="en-US"/>
        </w:rPr>
        <w:t>convection-</w:t>
      </w:r>
      <w:r w:rsidR="00205684" w:rsidRPr="00BC5C5C">
        <w:rPr>
          <w:sz w:val="24"/>
          <w:szCs w:val="24"/>
          <w:lang w:val="en-US"/>
        </w:rPr>
        <w:lastRenderedPageBreak/>
        <w:t>dispersion equation</w:t>
      </w:r>
      <w:r w:rsidR="003A0D98" w:rsidRPr="00BC0134">
        <w:rPr>
          <w:sz w:val="24"/>
          <w:szCs w:val="24"/>
          <w:lang w:val="en-US"/>
        </w:rPr>
        <w:t>, lead to the same spatial moments of the plume as observed in the simulations for heterogeneous porous media.</w:t>
      </w:r>
    </w:p>
    <w:p w:rsidR="002618AA" w:rsidRPr="00BC5C5C" w:rsidRDefault="002618AA" w:rsidP="00114706">
      <w:pPr>
        <w:ind w:firstLine="708"/>
        <w:jc w:val="both"/>
        <w:rPr>
          <w:sz w:val="24"/>
          <w:szCs w:val="24"/>
          <w:lang w:val="en-US"/>
        </w:rPr>
      </w:pPr>
      <w:r w:rsidRPr="00BC0134">
        <w:rPr>
          <w:sz w:val="24"/>
          <w:szCs w:val="24"/>
          <w:lang w:val="en-US"/>
        </w:rPr>
        <w:t xml:space="preserve">The numerical results are compared </w:t>
      </w:r>
      <w:r w:rsidR="00BC0134">
        <w:rPr>
          <w:sz w:val="24"/>
          <w:szCs w:val="24"/>
          <w:lang w:val="en-US"/>
        </w:rPr>
        <w:t>(</w:t>
      </w:r>
      <w:r w:rsidR="00BC0134" w:rsidRPr="00BC0134">
        <w:rPr>
          <w:sz w:val="24"/>
          <w:szCs w:val="24"/>
          <w:lang w:val="en-US"/>
        </w:rPr>
        <w:t>Fig</w:t>
      </w:r>
      <w:r w:rsidR="00F604A3">
        <w:rPr>
          <w:sz w:val="24"/>
          <w:szCs w:val="24"/>
          <w:lang w:val="en-US"/>
        </w:rPr>
        <w:t>.</w:t>
      </w:r>
      <w:r w:rsidR="00BC0134" w:rsidRPr="00BC0134">
        <w:rPr>
          <w:sz w:val="24"/>
          <w:szCs w:val="24"/>
          <w:lang w:val="en-US"/>
        </w:rPr>
        <w:t xml:space="preserve"> 3)</w:t>
      </w:r>
      <w:r w:rsidR="00ED53DF">
        <w:rPr>
          <w:sz w:val="24"/>
          <w:szCs w:val="24"/>
          <w:lang w:val="en-US"/>
        </w:rPr>
        <w:t xml:space="preserve"> </w:t>
      </w:r>
      <w:r w:rsidRPr="00BC0134">
        <w:rPr>
          <w:sz w:val="24"/>
          <w:szCs w:val="24"/>
          <w:lang w:val="en-US"/>
        </w:rPr>
        <w:t>with analytical solutions</w:t>
      </w:r>
      <w:r w:rsidR="00ED53DF">
        <w:rPr>
          <w:sz w:val="24"/>
          <w:szCs w:val="24"/>
          <w:lang w:val="en-US"/>
        </w:rPr>
        <w:t xml:space="preserve"> </w:t>
      </w:r>
      <w:r w:rsidR="00473A2C" w:rsidRPr="00BC5C5C">
        <w:rPr>
          <w:sz w:val="24"/>
          <w:szCs w:val="24"/>
          <w:lang w:val="en-US"/>
        </w:rPr>
        <w:t>(</w:t>
      </w:r>
      <w:r w:rsidR="00483075" w:rsidRPr="00BC5C5C">
        <w:rPr>
          <w:sz w:val="24"/>
          <w:szCs w:val="24"/>
          <w:lang w:val="en-US"/>
        </w:rPr>
        <w:t xml:space="preserve">the convection-dispersion equation </w:t>
      </w:r>
      <w:r w:rsidR="00CF0B30" w:rsidRPr="00BC5C5C">
        <w:rPr>
          <w:sz w:val="24"/>
          <w:szCs w:val="24"/>
          <w:lang w:val="en-US"/>
        </w:rPr>
        <w:t>for narrow pulse input of</w:t>
      </w:r>
      <w:r w:rsidR="00ED53DF" w:rsidRPr="00BC5C5C">
        <w:rPr>
          <w:sz w:val="24"/>
          <w:szCs w:val="24"/>
          <w:lang w:val="en-US"/>
        </w:rPr>
        <w:t xml:space="preserve"> </w:t>
      </w:r>
      <w:r w:rsidR="00CF0B30" w:rsidRPr="00BC5C5C">
        <w:rPr>
          <w:sz w:val="24"/>
          <w:szCs w:val="24"/>
          <w:lang w:val="en-US"/>
        </w:rPr>
        <w:t xml:space="preserve">conservative solute </w:t>
      </w:r>
      <w:r w:rsidR="00473A2C" w:rsidRPr="00BC5C5C">
        <w:rPr>
          <w:sz w:val="24"/>
          <w:szCs w:val="24"/>
          <w:lang w:val="en-US"/>
        </w:rPr>
        <w:t>for the case of steady state water flow</w:t>
      </w:r>
      <w:r w:rsidR="00D844B1" w:rsidRPr="00BC5C5C">
        <w:rPr>
          <w:sz w:val="24"/>
          <w:szCs w:val="24"/>
          <w:lang w:val="en-US"/>
        </w:rPr>
        <w:t>, one-dimensional transport</w:t>
      </w:r>
      <w:r w:rsidR="00473A2C" w:rsidRPr="00BC5C5C">
        <w:rPr>
          <w:sz w:val="24"/>
          <w:szCs w:val="24"/>
          <w:lang w:val="en-US"/>
        </w:rPr>
        <w:t xml:space="preserve">) </w:t>
      </w:r>
      <w:r w:rsidR="00396BE4" w:rsidRPr="00BC5C5C">
        <w:rPr>
          <w:sz w:val="24"/>
          <w:szCs w:val="24"/>
          <w:lang w:val="en-US"/>
        </w:rPr>
        <w:t>[Jury, 1990]:</w:t>
      </w: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55"/>
        <w:gridCol w:w="1099"/>
      </w:tblGrid>
      <w:tr w:rsidR="00396BE4" w:rsidRPr="00E42120" w:rsidTr="001D2DAE">
        <w:trPr>
          <w:trHeight w:val="691"/>
        </w:trPr>
        <w:tc>
          <w:tcPr>
            <w:tcW w:w="8755" w:type="dxa"/>
          </w:tcPr>
          <w:p w:rsidR="00396BE4" w:rsidRPr="00E42120" w:rsidRDefault="00753491" w:rsidP="001D2DAE">
            <w:pPr>
              <w:spacing w:line="480" w:lineRule="auto"/>
              <w:jc w:val="both"/>
              <w:rPr>
                <w:sz w:val="24"/>
                <w:szCs w:val="24"/>
              </w:rPr>
            </w:pPr>
            <m:oMathPara>
              <m:oMathParaPr>
                <m:jc m:val="left"/>
              </m:oMathParaPr>
              <m:oMath>
                <m:sSup>
                  <m:sSupPr>
                    <m:ctrlPr>
                      <w:rPr>
                        <w:rFonts w:ascii="Cambria Math" w:hAnsi="Cambria Math"/>
                        <w:i/>
                        <w:sz w:val="24"/>
                        <w:szCs w:val="24"/>
                      </w:rPr>
                    </m:ctrlPr>
                  </m:sSupPr>
                  <m:e>
                    <m:r>
                      <w:rPr>
                        <w:rFonts w:ascii="Cambria Math" w:hAnsi="Cambria Math"/>
                        <w:sz w:val="24"/>
                        <w:szCs w:val="24"/>
                        <w:lang w:val="en-US"/>
                      </w:rPr>
                      <m:t>C</m:t>
                    </m:r>
                  </m:e>
                  <m:sup>
                    <m:r>
                      <w:rPr>
                        <w:rFonts w:ascii="Cambria Math" w:hAnsi="Cambria Math"/>
                        <w:sz w:val="24"/>
                        <w:szCs w:val="24"/>
                      </w:rPr>
                      <m:t>f</m:t>
                    </m:r>
                  </m:sup>
                </m:sSup>
                <m:d>
                  <m:dPr>
                    <m:ctrlPr>
                      <w:rPr>
                        <w:rFonts w:ascii="Cambria Math" w:hAnsi="Cambria Math"/>
                        <w:i/>
                        <w:sz w:val="24"/>
                        <w:szCs w:val="24"/>
                      </w:rPr>
                    </m:ctrlPr>
                  </m:dPr>
                  <m:e>
                    <m:r>
                      <w:rPr>
                        <w:rFonts w:ascii="Cambria Math" w:hAnsi="Cambria Math"/>
                        <w:sz w:val="24"/>
                        <w:szCs w:val="24"/>
                      </w:rPr>
                      <m:t>x,t</m:t>
                    </m:r>
                  </m:e>
                </m:d>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f</m:t>
                    </m:r>
                  </m:e>
                  <m:sup>
                    <m:r>
                      <w:rPr>
                        <w:rFonts w:ascii="Cambria Math" w:hAnsi="Cambria Math"/>
                        <w:sz w:val="24"/>
                        <w:szCs w:val="24"/>
                      </w:rPr>
                      <m:t>f</m:t>
                    </m:r>
                  </m:sup>
                </m:sSup>
                <m:d>
                  <m:dPr>
                    <m:ctrlPr>
                      <w:rPr>
                        <w:rFonts w:ascii="Cambria Math" w:hAnsi="Cambria Math"/>
                        <w:i/>
                        <w:sz w:val="24"/>
                        <w:szCs w:val="24"/>
                      </w:rPr>
                    </m:ctrlPr>
                  </m:dPr>
                  <m:e>
                    <m:r>
                      <w:rPr>
                        <w:rFonts w:ascii="Cambria Math" w:hAnsi="Cambria Math"/>
                        <w:sz w:val="24"/>
                        <w:szCs w:val="24"/>
                      </w:rPr>
                      <m:t>x,t</m:t>
                    </m:r>
                  </m:e>
                </m:d>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x</m:t>
                    </m:r>
                  </m:num>
                  <m:den>
                    <m:r>
                      <w:rPr>
                        <w:rFonts w:ascii="Cambria Math" w:hAnsi="Cambria Math"/>
                        <w:sz w:val="24"/>
                        <w:szCs w:val="24"/>
                      </w:rPr>
                      <m:t>2</m:t>
                    </m:r>
                    <m:rad>
                      <m:radPr>
                        <m:degHide m:val="1"/>
                        <m:ctrlPr>
                          <w:rPr>
                            <w:rFonts w:ascii="Cambria Math" w:hAnsi="Cambria Math"/>
                            <w:i/>
                            <w:sz w:val="24"/>
                            <w:szCs w:val="24"/>
                          </w:rPr>
                        </m:ctrlPr>
                      </m:radPr>
                      <m:deg/>
                      <m:e>
                        <m:r>
                          <w:rPr>
                            <w:rFonts w:ascii="Cambria Math" w:hAnsi="Cambria Math"/>
                            <w:sz w:val="24"/>
                            <w:szCs w:val="24"/>
                          </w:rPr>
                          <m:t>πD</m:t>
                        </m:r>
                        <m:sSup>
                          <m:sSupPr>
                            <m:ctrlPr>
                              <w:rPr>
                                <w:rFonts w:ascii="Cambria Math" w:hAnsi="Cambria Math"/>
                                <w:i/>
                                <w:sz w:val="24"/>
                                <w:szCs w:val="24"/>
                              </w:rPr>
                            </m:ctrlPr>
                          </m:sSupPr>
                          <m:e>
                            <m:r>
                              <w:rPr>
                                <w:rFonts w:ascii="Cambria Math" w:hAnsi="Cambria Math"/>
                                <w:sz w:val="24"/>
                                <w:szCs w:val="24"/>
                              </w:rPr>
                              <m:t>t</m:t>
                            </m:r>
                          </m:e>
                          <m:sup>
                            <m:r>
                              <w:rPr>
                                <w:rFonts w:ascii="Cambria Math" w:hAnsi="Cambria Math"/>
                                <w:sz w:val="24"/>
                                <w:szCs w:val="24"/>
                              </w:rPr>
                              <m:t>3</m:t>
                            </m:r>
                          </m:sup>
                        </m:sSup>
                      </m:e>
                    </m:rad>
                  </m:den>
                </m:f>
                <m:r>
                  <w:rPr>
                    <w:rFonts w:ascii="Cambria Math" w:hAnsi="Cambria Math"/>
                    <w:sz w:val="24"/>
                    <w:szCs w:val="24"/>
                  </w:rPr>
                  <m:t>exp</m:t>
                </m:r>
                <m:d>
                  <m:dPr>
                    <m:ctrlPr>
                      <w:rPr>
                        <w:rFonts w:ascii="Cambria Math" w:hAnsi="Cambria Math"/>
                        <w:i/>
                        <w:sz w:val="24"/>
                        <w:szCs w:val="24"/>
                      </w:rPr>
                    </m:ctrlPr>
                  </m:dPr>
                  <m:e>
                    <m:r>
                      <w:rPr>
                        <w:rFonts w:ascii="Cambria Math" w:hAnsi="Cambria Math"/>
                        <w:sz w:val="24"/>
                        <w:szCs w:val="24"/>
                      </w:rPr>
                      <m:t>-</m:t>
                    </m:r>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(x-Ut)</m:t>
                            </m:r>
                          </m:e>
                          <m:sup>
                            <m:r>
                              <w:rPr>
                                <w:rFonts w:ascii="Cambria Math" w:hAnsi="Cambria Math"/>
                                <w:sz w:val="24"/>
                                <w:szCs w:val="24"/>
                              </w:rPr>
                              <m:t>2</m:t>
                            </m:r>
                          </m:sup>
                        </m:sSup>
                      </m:num>
                      <m:den>
                        <m:r>
                          <w:rPr>
                            <w:rFonts w:ascii="Cambria Math" w:hAnsi="Cambria Math"/>
                            <w:sz w:val="24"/>
                            <w:szCs w:val="24"/>
                          </w:rPr>
                          <m:t>4Dt</m:t>
                        </m:r>
                      </m:den>
                    </m:f>
                  </m:e>
                </m:d>
              </m:oMath>
            </m:oMathPara>
          </w:p>
        </w:tc>
        <w:tc>
          <w:tcPr>
            <w:tcW w:w="1099" w:type="dxa"/>
            <w:vAlign w:val="center"/>
          </w:tcPr>
          <w:p w:rsidR="00396BE4" w:rsidRPr="00E42120" w:rsidRDefault="00396BE4" w:rsidP="00396BE4">
            <w:pPr>
              <w:spacing w:line="480" w:lineRule="auto"/>
              <w:jc w:val="right"/>
              <w:rPr>
                <w:sz w:val="24"/>
                <w:szCs w:val="24"/>
              </w:rPr>
            </w:pPr>
            <w:r w:rsidRPr="00E42120">
              <w:rPr>
                <w:sz w:val="24"/>
                <w:szCs w:val="24"/>
              </w:rPr>
              <w:t>(</w:t>
            </w:r>
            <w:r>
              <w:rPr>
                <w:sz w:val="24"/>
                <w:szCs w:val="24"/>
              </w:rPr>
              <w:t>8</w:t>
            </w:r>
            <w:r w:rsidRPr="00E42120">
              <w:rPr>
                <w:sz w:val="24"/>
                <w:szCs w:val="24"/>
              </w:rPr>
              <w:t>)</w:t>
            </w:r>
          </w:p>
        </w:tc>
      </w:tr>
    </w:tbl>
    <w:p w:rsidR="00396BE4" w:rsidRDefault="00396BE4" w:rsidP="00396BE4">
      <w:pPr>
        <w:jc w:val="both"/>
        <w:rPr>
          <w:sz w:val="24"/>
          <w:szCs w:val="24"/>
          <w:lang w:val="en-US"/>
        </w:rPr>
      </w:pPr>
      <w:r w:rsidRPr="00BC0134">
        <w:rPr>
          <w:sz w:val="24"/>
          <w:szCs w:val="24"/>
        </w:rPr>
        <w:t>где</w:t>
      </w:r>
      <m:oMath>
        <m:r>
          <w:rPr>
            <w:rFonts w:ascii="Cambria Math" w:hAnsi="Cambria Math"/>
            <w:sz w:val="24"/>
            <w:szCs w:val="24"/>
            <w:lang w:val="en-US"/>
          </w:rPr>
          <m:t xml:space="preserve"> </m:t>
        </m:r>
        <m:sSup>
          <m:sSupPr>
            <m:ctrlPr>
              <w:rPr>
                <w:rFonts w:ascii="Cambria Math" w:hAnsi="Cambria Math"/>
                <w:i/>
                <w:sz w:val="24"/>
                <w:szCs w:val="24"/>
              </w:rPr>
            </m:ctrlPr>
          </m:sSupPr>
          <m:e>
            <m:r>
              <w:rPr>
                <w:rFonts w:ascii="Cambria Math" w:hAnsi="Cambria Math"/>
                <w:sz w:val="24"/>
                <w:szCs w:val="24"/>
                <w:lang w:val="en-US"/>
              </w:rPr>
              <m:t>C</m:t>
            </m:r>
          </m:e>
          <m:sup>
            <m:r>
              <w:rPr>
                <w:rFonts w:ascii="Cambria Math" w:hAnsi="Cambria Math"/>
                <w:sz w:val="24"/>
                <w:szCs w:val="24"/>
              </w:rPr>
              <m:t>f</m:t>
            </m:r>
          </m:sup>
        </m:sSup>
      </m:oMath>
      <w:r w:rsidRPr="00BC0134">
        <w:rPr>
          <w:sz w:val="24"/>
          <w:szCs w:val="24"/>
          <w:lang w:val="en-US"/>
        </w:rPr>
        <w:t xml:space="preserve"> – </w:t>
      </w:r>
      <w:r w:rsidR="008F1784" w:rsidRPr="00BC0134">
        <w:rPr>
          <w:sz w:val="24"/>
          <w:szCs w:val="24"/>
          <w:lang w:val="en-US"/>
        </w:rPr>
        <w:t xml:space="preserve">the </w:t>
      </w:r>
      <w:r w:rsidR="00EB223F" w:rsidRPr="00BC0134">
        <w:rPr>
          <w:sz w:val="24"/>
          <w:szCs w:val="24"/>
          <w:lang w:val="en-US"/>
        </w:rPr>
        <w:t>flux concentration</w:t>
      </w:r>
      <w:r w:rsidRPr="00BC0134">
        <w:rPr>
          <w:sz w:val="24"/>
          <w:szCs w:val="24"/>
          <w:lang w:val="en-US"/>
        </w:rPr>
        <w:t xml:space="preserve">, </w:t>
      </w:r>
      <m:oMath>
        <m:sSup>
          <m:sSupPr>
            <m:ctrlPr>
              <w:rPr>
                <w:rFonts w:ascii="Cambria Math" w:hAnsi="Cambria Math"/>
                <w:i/>
                <w:sz w:val="24"/>
                <w:szCs w:val="24"/>
              </w:rPr>
            </m:ctrlPr>
          </m:sSupPr>
          <m:e>
            <m:r>
              <w:rPr>
                <w:rFonts w:ascii="Cambria Math" w:hAnsi="Cambria Math"/>
                <w:sz w:val="24"/>
                <w:szCs w:val="24"/>
              </w:rPr>
              <m:t>f</m:t>
            </m:r>
          </m:e>
          <m:sup>
            <m:r>
              <w:rPr>
                <w:rFonts w:ascii="Cambria Math" w:hAnsi="Cambria Math"/>
                <w:sz w:val="24"/>
                <w:szCs w:val="24"/>
              </w:rPr>
              <m:t>f</m:t>
            </m:r>
          </m:sup>
        </m:sSup>
        <m:d>
          <m:dPr>
            <m:ctrlPr>
              <w:rPr>
                <w:rFonts w:ascii="Cambria Math" w:hAnsi="Cambria Math"/>
                <w:i/>
                <w:sz w:val="24"/>
                <w:szCs w:val="24"/>
              </w:rPr>
            </m:ctrlPr>
          </m:dPr>
          <m:e>
            <m:r>
              <w:rPr>
                <w:rFonts w:ascii="Cambria Math" w:hAnsi="Cambria Math"/>
                <w:sz w:val="24"/>
                <w:szCs w:val="24"/>
              </w:rPr>
              <m:t>x</m:t>
            </m:r>
            <m:r>
              <w:rPr>
                <w:rFonts w:ascii="Cambria Math" w:hAnsi="Cambria Math"/>
                <w:sz w:val="24"/>
                <w:szCs w:val="24"/>
                <w:lang w:val="en-US"/>
              </w:rPr>
              <m:t>,</m:t>
            </m:r>
            <m:r>
              <w:rPr>
                <w:rFonts w:ascii="Cambria Math" w:hAnsi="Cambria Math"/>
                <w:sz w:val="24"/>
                <w:szCs w:val="24"/>
              </w:rPr>
              <m:t>t</m:t>
            </m:r>
          </m:e>
        </m:d>
      </m:oMath>
      <w:r w:rsidR="00D60B23" w:rsidRPr="00BC0134">
        <w:rPr>
          <w:sz w:val="24"/>
          <w:szCs w:val="24"/>
          <w:lang w:val="en-US"/>
        </w:rPr>
        <w:t>–</w:t>
      </w:r>
      <w:r w:rsidR="008F1784" w:rsidRPr="00BC0134">
        <w:rPr>
          <w:sz w:val="24"/>
          <w:szCs w:val="24"/>
          <w:lang w:val="en-US"/>
        </w:rPr>
        <w:t xml:space="preserve">the </w:t>
      </w:r>
      <w:r w:rsidR="00602C1A" w:rsidRPr="00A0464E">
        <w:rPr>
          <w:sz w:val="24"/>
          <w:szCs w:val="24"/>
          <w:lang w:val="en-US"/>
        </w:rPr>
        <w:t>probably density function of the travel time</w:t>
      </w:r>
      <w:r w:rsidRPr="00BC0134">
        <w:rPr>
          <w:sz w:val="24"/>
          <w:szCs w:val="24"/>
          <w:lang w:val="en-US"/>
        </w:rPr>
        <w:t>.</w:t>
      </w:r>
    </w:p>
    <w:p w:rsidR="009B14C9" w:rsidRPr="009B14C9" w:rsidRDefault="009B14C9" w:rsidP="00396BE4">
      <w:pPr>
        <w:jc w:val="both"/>
        <w:rPr>
          <w:b/>
          <w:sz w:val="24"/>
          <w:szCs w:val="24"/>
          <w:lang w:val="en-US"/>
        </w:rPr>
      </w:pPr>
    </w:p>
    <w:p w:rsidR="005A6E07" w:rsidRPr="00577998" w:rsidRDefault="00446668" w:rsidP="005A6E07">
      <w:pPr>
        <w:spacing w:after="120" w:line="276" w:lineRule="auto"/>
        <w:ind w:left="709" w:hanging="709"/>
        <w:jc w:val="both"/>
        <w:rPr>
          <w:sz w:val="32"/>
          <w:szCs w:val="32"/>
          <w:lang w:val="en-US"/>
        </w:rPr>
      </w:pPr>
      <w:r>
        <w:rPr>
          <w:b/>
          <w:sz w:val="32"/>
          <w:szCs w:val="32"/>
          <w:lang w:val="en-US"/>
        </w:rPr>
        <w:t>5</w:t>
      </w:r>
      <w:r w:rsidR="005A6E07" w:rsidRPr="00577998">
        <w:rPr>
          <w:b/>
          <w:sz w:val="32"/>
          <w:szCs w:val="32"/>
          <w:lang w:val="en-US"/>
        </w:rPr>
        <w:tab/>
      </w:r>
      <w:r w:rsidR="000F7370">
        <w:rPr>
          <w:b/>
          <w:sz w:val="32"/>
          <w:szCs w:val="32"/>
          <w:lang w:val="en-US"/>
        </w:rPr>
        <w:t>Summary and c</w:t>
      </w:r>
      <w:r w:rsidR="005A6E07">
        <w:rPr>
          <w:b/>
          <w:sz w:val="32"/>
          <w:szCs w:val="32"/>
          <w:lang w:val="en-US"/>
        </w:rPr>
        <w:t>onclusions</w:t>
      </w:r>
    </w:p>
    <w:p w:rsidR="00A7716C" w:rsidRPr="006F03D5" w:rsidRDefault="008847FB" w:rsidP="00A7716C">
      <w:pPr>
        <w:autoSpaceDE w:val="0"/>
        <w:autoSpaceDN w:val="0"/>
        <w:adjustRightInd w:val="0"/>
        <w:ind w:firstLine="708"/>
        <w:jc w:val="both"/>
        <w:rPr>
          <w:sz w:val="24"/>
          <w:szCs w:val="24"/>
          <w:lang w:val="en-US"/>
        </w:rPr>
      </w:pPr>
      <w:r w:rsidRPr="006F03D5">
        <w:rPr>
          <w:sz w:val="24"/>
          <w:szCs w:val="24"/>
          <w:lang w:val="en-US"/>
        </w:rPr>
        <w:t>In this paper the</w:t>
      </w:r>
      <w:r w:rsidR="001F667B">
        <w:rPr>
          <w:sz w:val="24"/>
          <w:szCs w:val="24"/>
          <w:lang w:val="en-US"/>
        </w:rPr>
        <w:t xml:space="preserve"> 3</w:t>
      </w:r>
      <w:r w:rsidR="00FD6907" w:rsidRPr="006F03D5">
        <w:rPr>
          <w:sz w:val="24"/>
          <w:szCs w:val="24"/>
          <w:lang w:val="en-US"/>
        </w:rPr>
        <w:t>D high spatially resolution model</w:t>
      </w:r>
      <w:r w:rsidR="00576235">
        <w:rPr>
          <w:sz w:val="24"/>
          <w:szCs w:val="24"/>
          <w:lang w:val="en-US"/>
        </w:rPr>
        <w:t xml:space="preserve"> </w:t>
      </w:r>
      <w:r w:rsidR="00FD6907" w:rsidRPr="006F03D5">
        <w:rPr>
          <w:sz w:val="24"/>
          <w:szCs w:val="24"/>
          <w:lang w:val="en-US"/>
        </w:rPr>
        <w:t xml:space="preserve">of injected area of </w:t>
      </w:r>
      <w:r w:rsidR="00576235">
        <w:rPr>
          <w:sz w:val="24"/>
          <w:szCs w:val="24"/>
          <w:lang w:val="en-US"/>
        </w:rPr>
        <w:t>d</w:t>
      </w:r>
      <w:r w:rsidR="00FD6907" w:rsidRPr="006F03D5">
        <w:rPr>
          <w:sz w:val="24"/>
          <w:szCs w:val="24"/>
          <w:lang w:val="en-US"/>
        </w:rPr>
        <w:t xml:space="preserve">isposal </w:t>
      </w:r>
      <w:r w:rsidR="00576235">
        <w:rPr>
          <w:sz w:val="24"/>
          <w:szCs w:val="24"/>
          <w:lang w:val="en-US"/>
        </w:rPr>
        <w:t>s</w:t>
      </w:r>
      <w:r w:rsidR="00FD6907" w:rsidRPr="006F03D5">
        <w:rPr>
          <w:sz w:val="24"/>
          <w:szCs w:val="24"/>
          <w:lang w:val="en-US"/>
        </w:rPr>
        <w:t xml:space="preserve">ite was developed. </w:t>
      </w:r>
      <w:r w:rsidR="00510657" w:rsidRPr="006F03D5">
        <w:rPr>
          <w:sz w:val="24"/>
          <w:szCs w:val="24"/>
          <w:lang w:val="en-US"/>
        </w:rPr>
        <w:t xml:space="preserve">The geological realizations </w:t>
      </w:r>
      <w:r w:rsidR="00273806">
        <w:rPr>
          <w:sz w:val="24"/>
          <w:szCs w:val="24"/>
          <w:lang w:val="en-US"/>
        </w:rPr>
        <w:t>were</w:t>
      </w:r>
      <w:r w:rsidR="00510657" w:rsidRPr="006F03D5">
        <w:rPr>
          <w:sz w:val="24"/>
          <w:szCs w:val="24"/>
          <w:lang w:val="en-US"/>
        </w:rPr>
        <w:t xml:space="preserve"> constr</w:t>
      </w:r>
      <w:r w:rsidR="00FB40CC">
        <w:rPr>
          <w:sz w:val="24"/>
          <w:szCs w:val="24"/>
          <w:lang w:val="en-US"/>
        </w:rPr>
        <w:t>u</w:t>
      </w:r>
      <w:r w:rsidR="00510657" w:rsidRPr="006F03D5">
        <w:rPr>
          <w:sz w:val="24"/>
          <w:szCs w:val="24"/>
          <w:lang w:val="en-US"/>
        </w:rPr>
        <w:t xml:space="preserve">cted using Markov chain </w:t>
      </w:r>
      <w:proofErr w:type="spellStart"/>
      <w:r w:rsidR="00510657" w:rsidRPr="006F03D5">
        <w:rPr>
          <w:sz w:val="24"/>
          <w:szCs w:val="24"/>
          <w:lang w:val="en-US"/>
        </w:rPr>
        <w:t>geostatistics</w:t>
      </w:r>
      <w:proofErr w:type="spellEnd"/>
      <w:r w:rsidR="00510657" w:rsidRPr="006F03D5">
        <w:rPr>
          <w:sz w:val="24"/>
          <w:szCs w:val="24"/>
          <w:lang w:val="en-US"/>
        </w:rPr>
        <w:t xml:space="preserve"> and conditional simulations using the TPROGS model.</w:t>
      </w:r>
      <w:r w:rsidR="00DF7951">
        <w:rPr>
          <w:sz w:val="24"/>
          <w:szCs w:val="24"/>
          <w:lang w:val="en-US"/>
        </w:rPr>
        <w:t xml:space="preserve"> </w:t>
      </w:r>
      <w:r w:rsidR="00896143" w:rsidRPr="006F03D5">
        <w:rPr>
          <w:sz w:val="24"/>
          <w:szCs w:val="24"/>
          <w:lang w:val="en-US"/>
        </w:rPr>
        <w:t xml:space="preserve">The results of this study show approximately equals volume fraction of high and low permeable </w:t>
      </w:r>
      <w:proofErr w:type="spellStart"/>
      <w:r w:rsidR="00491EB2" w:rsidRPr="006F03D5">
        <w:rPr>
          <w:sz w:val="24"/>
          <w:szCs w:val="24"/>
          <w:lang w:val="en-US"/>
        </w:rPr>
        <w:t>hydro</w:t>
      </w:r>
      <w:r w:rsidR="00896143" w:rsidRPr="006F03D5">
        <w:rPr>
          <w:sz w:val="24"/>
          <w:szCs w:val="24"/>
          <w:lang w:val="en-US"/>
        </w:rPr>
        <w:t>facies</w:t>
      </w:r>
      <w:proofErr w:type="spellEnd"/>
      <w:r w:rsidR="00896143" w:rsidRPr="006F03D5">
        <w:rPr>
          <w:sz w:val="24"/>
          <w:szCs w:val="24"/>
          <w:lang w:val="en-US"/>
        </w:rPr>
        <w:t xml:space="preserve"> within the studied formation and its anisotropy: the horizontal mean length of </w:t>
      </w:r>
      <w:proofErr w:type="spellStart"/>
      <w:r w:rsidR="00896143" w:rsidRPr="006F03D5">
        <w:rPr>
          <w:sz w:val="24"/>
          <w:szCs w:val="24"/>
          <w:lang w:val="en-US"/>
        </w:rPr>
        <w:t>hydrofacies</w:t>
      </w:r>
      <w:proofErr w:type="spellEnd"/>
      <w:r w:rsidR="00896143" w:rsidRPr="006F03D5">
        <w:rPr>
          <w:sz w:val="24"/>
          <w:szCs w:val="24"/>
          <w:lang w:val="en-US"/>
        </w:rPr>
        <w:t xml:space="preserve"> exceeds the vertical </w:t>
      </w:r>
      <w:r w:rsidR="00576235" w:rsidRPr="006F03D5">
        <w:rPr>
          <w:sz w:val="24"/>
          <w:szCs w:val="24"/>
          <w:lang w:val="en-US"/>
        </w:rPr>
        <w:t xml:space="preserve">mean length </w:t>
      </w:r>
      <w:r w:rsidR="00896143" w:rsidRPr="006F03D5">
        <w:rPr>
          <w:sz w:val="24"/>
          <w:szCs w:val="24"/>
          <w:lang w:val="en-US"/>
        </w:rPr>
        <w:t xml:space="preserve">more than </w:t>
      </w:r>
      <w:r w:rsidR="00491EB2" w:rsidRPr="006F03D5">
        <w:rPr>
          <w:sz w:val="24"/>
          <w:szCs w:val="24"/>
          <w:lang w:val="en-US"/>
        </w:rPr>
        <w:t>30</w:t>
      </w:r>
      <w:r w:rsidR="00896143" w:rsidRPr="006F03D5">
        <w:rPr>
          <w:sz w:val="24"/>
          <w:szCs w:val="24"/>
          <w:lang w:val="en-US"/>
        </w:rPr>
        <w:t xml:space="preserve"> times. </w:t>
      </w:r>
      <w:r w:rsidR="00A7716C" w:rsidRPr="006F03D5">
        <w:rPr>
          <w:sz w:val="24"/>
          <w:szCs w:val="24"/>
          <w:lang w:val="en-US"/>
        </w:rPr>
        <w:t xml:space="preserve">For the modeled domain numerical estimation of effective hydraulic properties and effective longitudinal </w:t>
      </w:r>
      <w:proofErr w:type="spellStart"/>
      <w:r w:rsidR="00A7716C" w:rsidRPr="006F03D5">
        <w:rPr>
          <w:sz w:val="24"/>
          <w:szCs w:val="24"/>
          <w:lang w:val="en-US"/>
        </w:rPr>
        <w:t>macrodispersivity</w:t>
      </w:r>
      <w:proofErr w:type="spellEnd"/>
      <w:r w:rsidR="00A7716C" w:rsidRPr="006F03D5">
        <w:rPr>
          <w:sz w:val="24"/>
          <w:szCs w:val="24"/>
          <w:lang w:val="en-US"/>
        </w:rPr>
        <w:t xml:space="preserve"> w</w:t>
      </w:r>
      <w:r w:rsidR="00273806">
        <w:rPr>
          <w:sz w:val="24"/>
          <w:szCs w:val="24"/>
          <w:lang w:val="en-US"/>
        </w:rPr>
        <w:t>ere</w:t>
      </w:r>
      <w:r w:rsidR="00A7716C" w:rsidRPr="006F03D5">
        <w:rPr>
          <w:sz w:val="24"/>
          <w:szCs w:val="24"/>
          <w:lang w:val="en-US"/>
        </w:rPr>
        <w:t xml:space="preserve"> performed.</w:t>
      </w:r>
      <w:r w:rsidR="00DF7951">
        <w:rPr>
          <w:sz w:val="24"/>
          <w:szCs w:val="24"/>
          <w:lang w:val="en-US"/>
        </w:rPr>
        <w:t xml:space="preserve"> </w:t>
      </w:r>
      <w:r w:rsidR="00A7716C" w:rsidRPr="006F03D5">
        <w:rPr>
          <w:sz w:val="24"/>
          <w:szCs w:val="24"/>
          <w:lang w:val="en-US"/>
        </w:rPr>
        <w:t xml:space="preserve">Analysis of effective hydraulic properties shows </w:t>
      </w:r>
      <w:r w:rsidR="00491EB2" w:rsidRPr="006F03D5">
        <w:rPr>
          <w:sz w:val="24"/>
          <w:szCs w:val="24"/>
          <w:lang w:val="en-US"/>
        </w:rPr>
        <w:t xml:space="preserve">essential </w:t>
      </w:r>
      <w:r w:rsidR="00A7716C" w:rsidRPr="006F03D5">
        <w:rPr>
          <w:sz w:val="24"/>
          <w:szCs w:val="24"/>
          <w:lang w:val="en-US"/>
        </w:rPr>
        <w:t>hydraulic anisotropy of the medium: the vertical effective conductivity is two order</w:t>
      </w:r>
      <w:r w:rsidR="00080B9C">
        <w:rPr>
          <w:sz w:val="24"/>
          <w:szCs w:val="24"/>
          <w:lang w:val="en-US"/>
        </w:rPr>
        <w:t>s of</w:t>
      </w:r>
      <w:r w:rsidR="00A7716C" w:rsidRPr="006F03D5">
        <w:rPr>
          <w:sz w:val="24"/>
          <w:szCs w:val="24"/>
          <w:lang w:val="en-US"/>
        </w:rPr>
        <w:t xml:space="preserve"> magnitude less than horizontal effective hydraulic conductivity</w:t>
      </w:r>
      <w:r w:rsidR="00F25759">
        <w:rPr>
          <w:sz w:val="24"/>
          <w:szCs w:val="24"/>
          <w:lang w:val="en-US"/>
        </w:rPr>
        <w:t>.</w:t>
      </w:r>
    </w:p>
    <w:p w:rsidR="00971F6F" w:rsidRPr="006F03D5" w:rsidRDefault="004E2094" w:rsidP="00971F6F">
      <w:pPr>
        <w:pStyle w:val="Default"/>
        <w:ind w:firstLine="708"/>
        <w:jc w:val="both"/>
        <w:rPr>
          <w:lang w:val="en-US"/>
        </w:rPr>
      </w:pPr>
      <w:r w:rsidRPr="006F03D5">
        <w:rPr>
          <w:color w:val="auto"/>
          <w:lang w:val="en-US"/>
        </w:rPr>
        <w:t>For the studied medium BTCs exhibit longer late tails and they are looks like non-</w:t>
      </w:r>
      <w:proofErr w:type="spellStart"/>
      <w:r w:rsidRPr="006F03D5">
        <w:rPr>
          <w:color w:val="auto"/>
          <w:lang w:val="en-US"/>
        </w:rPr>
        <w:t>Fickian</w:t>
      </w:r>
      <w:proofErr w:type="spellEnd"/>
      <w:r w:rsidRPr="006F03D5">
        <w:rPr>
          <w:color w:val="auto"/>
          <w:lang w:val="en-US"/>
        </w:rPr>
        <w:t xml:space="preserve">. </w:t>
      </w:r>
      <w:r w:rsidR="0067273D" w:rsidRPr="006F03D5">
        <w:rPr>
          <w:lang w:val="en-US"/>
        </w:rPr>
        <w:t>Using temporal moments of observed breakthrough curves t</w:t>
      </w:r>
      <w:r w:rsidR="0099717F">
        <w:rPr>
          <w:lang w:val="en-US"/>
        </w:rPr>
        <w:t xml:space="preserve">he longitudinal </w:t>
      </w:r>
      <w:proofErr w:type="spellStart"/>
      <w:r w:rsidR="0099717F">
        <w:rPr>
          <w:lang w:val="en-US"/>
        </w:rPr>
        <w:t>macrodispersion</w:t>
      </w:r>
      <w:proofErr w:type="spellEnd"/>
      <w:r w:rsidR="0067273D" w:rsidRPr="006F03D5">
        <w:rPr>
          <w:lang w:val="en-US"/>
        </w:rPr>
        <w:t xml:space="preserve"> and the </w:t>
      </w:r>
      <w:r w:rsidR="00080B9C" w:rsidRPr="00064362">
        <w:rPr>
          <w:shd w:val="clear" w:color="auto" w:fill="FFFFFF"/>
          <w:lang w:val="en-US"/>
        </w:rPr>
        <w:t>mean seepage velocity</w:t>
      </w:r>
      <w:r w:rsidR="00FB40CC">
        <w:rPr>
          <w:lang w:val="en-US"/>
        </w:rPr>
        <w:t xml:space="preserve"> </w:t>
      </w:r>
      <w:r w:rsidR="006F56CB" w:rsidRPr="006F03D5">
        <w:rPr>
          <w:lang w:val="en-US"/>
        </w:rPr>
        <w:t>have</w:t>
      </w:r>
      <w:r w:rsidR="0067273D" w:rsidRPr="006F03D5">
        <w:rPr>
          <w:lang w:val="en-US"/>
        </w:rPr>
        <w:t xml:space="preserve"> be</w:t>
      </w:r>
      <w:r w:rsidR="006F56CB" w:rsidRPr="006F03D5">
        <w:rPr>
          <w:lang w:val="en-US"/>
        </w:rPr>
        <w:t>en</w:t>
      </w:r>
      <w:r w:rsidR="0067273D" w:rsidRPr="006F03D5">
        <w:rPr>
          <w:lang w:val="en-US"/>
        </w:rPr>
        <w:t xml:space="preserve"> calculated. </w:t>
      </w:r>
      <w:r w:rsidR="00573C93" w:rsidRPr="006F03D5">
        <w:rPr>
          <w:lang w:val="en-US"/>
        </w:rPr>
        <w:t xml:space="preserve">The </w:t>
      </w:r>
      <w:r w:rsidR="006F03D5" w:rsidRPr="006F03D5">
        <w:rPr>
          <w:lang w:val="en-US"/>
        </w:rPr>
        <w:t>present study</w:t>
      </w:r>
      <w:r w:rsidR="00573C93" w:rsidRPr="006F03D5">
        <w:rPr>
          <w:lang w:val="en-US"/>
        </w:rPr>
        <w:t xml:space="preserve"> show</w:t>
      </w:r>
      <w:r w:rsidR="00701BA5">
        <w:rPr>
          <w:lang w:val="en-US"/>
        </w:rPr>
        <w:t>s</w:t>
      </w:r>
      <w:r w:rsidR="00573C93" w:rsidRPr="006F03D5">
        <w:rPr>
          <w:lang w:val="en-US"/>
        </w:rPr>
        <w:t xml:space="preserve"> that for the studied </w:t>
      </w:r>
      <w:r w:rsidR="00576235" w:rsidRPr="006F03D5">
        <w:rPr>
          <w:lang w:val="en-US"/>
        </w:rPr>
        <w:t xml:space="preserve">heterogeneous </w:t>
      </w:r>
      <w:r w:rsidR="00573C93" w:rsidRPr="006F03D5">
        <w:rPr>
          <w:lang w:val="en-US"/>
        </w:rPr>
        <w:t xml:space="preserve">medium, </w:t>
      </w:r>
      <w:r w:rsidR="004B4CCD" w:rsidRPr="006F03D5">
        <w:rPr>
          <w:lang w:val="en-US"/>
        </w:rPr>
        <w:t xml:space="preserve">the rate of transport and </w:t>
      </w:r>
      <w:r w:rsidR="00573C93" w:rsidRPr="006F03D5">
        <w:rPr>
          <w:lang w:val="en-US"/>
        </w:rPr>
        <w:t>effective longit</w:t>
      </w:r>
      <w:r w:rsidR="00701BA5">
        <w:rPr>
          <w:lang w:val="en-US"/>
        </w:rPr>
        <w:t xml:space="preserve">udinal </w:t>
      </w:r>
      <w:proofErr w:type="spellStart"/>
      <w:r w:rsidR="00701BA5">
        <w:rPr>
          <w:lang w:val="en-US"/>
        </w:rPr>
        <w:t>macrodispersivity</w:t>
      </w:r>
      <w:proofErr w:type="spellEnd"/>
      <w:r w:rsidR="00701BA5">
        <w:rPr>
          <w:lang w:val="en-US"/>
        </w:rPr>
        <w:t xml:space="preserve"> depend</w:t>
      </w:r>
      <w:r w:rsidR="00573C93" w:rsidRPr="006F03D5">
        <w:rPr>
          <w:lang w:val="en-US"/>
        </w:rPr>
        <w:t xml:space="preserve"> on the direction of flow relative to bedding.</w:t>
      </w:r>
      <w:r w:rsidR="00DF7951">
        <w:rPr>
          <w:lang w:val="en-US"/>
        </w:rPr>
        <w:t xml:space="preserve"> </w:t>
      </w:r>
      <w:r w:rsidR="004E6795">
        <w:rPr>
          <w:lang w:val="en-US"/>
        </w:rPr>
        <w:t>We can note that</w:t>
      </w:r>
      <w:r w:rsidR="00FB40CC">
        <w:rPr>
          <w:lang w:val="en-US"/>
        </w:rPr>
        <w:t xml:space="preserve"> </w:t>
      </w:r>
      <w:r w:rsidR="004E6795">
        <w:rPr>
          <w:lang w:val="en-US"/>
        </w:rPr>
        <w:t>o</w:t>
      </w:r>
      <w:r w:rsidR="00241230" w:rsidRPr="006F03D5">
        <w:rPr>
          <w:lang w:val="en-US"/>
        </w:rPr>
        <w:t>ur results are consistent with results</w:t>
      </w:r>
      <w:r w:rsidR="00FB40CC">
        <w:rPr>
          <w:lang w:val="en-US"/>
        </w:rPr>
        <w:t xml:space="preserve"> </w:t>
      </w:r>
      <w:proofErr w:type="spellStart"/>
      <w:r w:rsidR="00E22D85" w:rsidRPr="004E5BCF">
        <w:rPr>
          <w:lang w:val="en-US"/>
        </w:rPr>
        <w:t>Engdahl</w:t>
      </w:r>
      <w:proofErr w:type="spellEnd"/>
      <w:r w:rsidR="00E22D85" w:rsidRPr="004E5BCF">
        <w:rPr>
          <w:lang w:val="en-US"/>
        </w:rPr>
        <w:t xml:space="preserve"> and </w:t>
      </w:r>
      <w:proofErr w:type="spellStart"/>
      <w:r w:rsidR="00E22D85" w:rsidRPr="004E5BCF">
        <w:rPr>
          <w:lang w:val="en-US"/>
        </w:rPr>
        <w:t>Weissmann</w:t>
      </w:r>
      <w:proofErr w:type="spellEnd"/>
      <w:r w:rsidR="00E22D85" w:rsidRPr="004E5BCF">
        <w:rPr>
          <w:lang w:val="en-US"/>
        </w:rPr>
        <w:t>, 2010</w:t>
      </w:r>
      <w:r w:rsidR="007D2829" w:rsidRPr="004E5BCF">
        <w:rPr>
          <w:lang w:val="en-US"/>
        </w:rPr>
        <w:t>.</w:t>
      </w:r>
      <w:r w:rsidR="00FB40CC">
        <w:rPr>
          <w:lang w:val="en-US"/>
        </w:rPr>
        <w:t xml:space="preserve"> </w:t>
      </w:r>
      <w:r w:rsidR="00C13281" w:rsidRPr="006F03D5">
        <w:rPr>
          <w:lang w:val="en-US"/>
        </w:rPr>
        <w:t xml:space="preserve">Numerical </w:t>
      </w:r>
      <w:r w:rsidR="00C13281" w:rsidRPr="006F03D5">
        <w:rPr>
          <w:color w:val="auto"/>
          <w:lang w:val="en-US"/>
        </w:rPr>
        <w:t xml:space="preserve">studies of transport show that the </w:t>
      </w:r>
      <w:r w:rsidR="00A05DCF" w:rsidRPr="006F03D5">
        <w:rPr>
          <w:color w:val="auto"/>
          <w:lang w:val="en-US"/>
        </w:rPr>
        <w:t xml:space="preserve">estimated </w:t>
      </w:r>
      <w:r w:rsidR="00C13281" w:rsidRPr="006F03D5">
        <w:rPr>
          <w:color w:val="auto"/>
          <w:lang w:val="en-US"/>
        </w:rPr>
        <w:t xml:space="preserve">effective longitudinal </w:t>
      </w:r>
      <w:proofErr w:type="spellStart"/>
      <w:r w:rsidR="00C13281" w:rsidRPr="006F03D5">
        <w:rPr>
          <w:color w:val="auto"/>
          <w:lang w:val="en-US"/>
        </w:rPr>
        <w:t>macrodispersivity</w:t>
      </w:r>
      <w:proofErr w:type="spellEnd"/>
      <w:r w:rsidR="00C13281" w:rsidRPr="006F03D5">
        <w:rPr>
          <w:color w:val="auto"/>
          <w:lang w:val="en-US"/>
        </w:rPr>
        <w:t xml:space="preserve"> </w:t>
      </w:r>
      <w:r w:rsidR="00C13281" w:rsidRPr="006F03D5">
        <w:rPr>
          <w:lang w:val="en-US"/>
        </w:rPr>
        <w:t xml:space="preserve">in the vertical direction is one order </w:t>
      </w:r>
      <w:r w:rsidR="00080B9C">
        <w:rPr>
          <w:lang w:val="en-US"/>
        </w:rPr>
        <w:t xml:space="preserve">of </w:t>
      </w:r>
      <w:bookmarkStart w:id="0" w:name="_GoBack"/>
      <w:bookmarkEnd w:id="0"/>
      <w:r w:rsidR="00C13281" w:rsidRPr="006F03D5">
        <w:rPr>
          <w:lang w:val="en-US"/>
        </w:rPr>
        <w:t xml:space="preserve">magnitude less than longitudinal </w:t>
      </w:r>
      <w:proofErr w:type="spellStart"/>
      <w:r w:rsidR="00C13281" w:rsidRPr="006F03D5">
        <w:rPr>
          <w:lang w:val="en-US"/>
        </w:rPr>
        <w:t>macrodispersivity</w:t>
      </w:r>
      <w:proofErr w:type="spellEnd"/>
      <w:r w:rsidR="00C13281" w:rsidRPr="006F03D5">
        <w:rPr>
          <w:lang w:val="en-US"/>
        </w:rPr>
        <w:t xml:space="preserve"> in the horizontal direction</w:t>
      </w:r>
      <w:r w:rsidR="00A05DCF" w:rsidRPr="006F03D5">
        <w:rPr>
          <w:lang w:val="en-US"/>
        </w:rPr>
        <w:t xml:space="preserve">, that means for using </w:t>
      </w:r>
      <w:proofErr w:type="spellStart"/>
      <w:r w:rsidR="00A05DCF" w:rsidRPr="006F03D5">
        <w:rPr>
          <w:lang w:val="en-US"/>
        </w:rPr>
        <w:t>Fickian</w:t>
      </w:r>
      <w:proofErr w:type="spellEnd"/>
      <w:r w:rsidR="00A05DCF" w:rsidRPr="006F03D5">
        <w:rPr>
          <w:lang w:val="en-US"/>
        </w:rPr>
        <w:t xml:space="preserve"> framework for dispersion modeling in regional transport simulation one need to apply at least anisotropic-media dispersion model [</w:t>
      </w:r>
      <w:r w:rsidR="00A05DCF" w:rsidRPr="00C612ED">
        <w:rPr>
          <w:lang w:val="en-US"/>
        </w:rPr>
        <w:t xml:space="preserve">Voss, </w:t>
      </w:r>
      <w:r w:rsidR="00A05DCF" w:rsidRPr="00C612ED">
        <w:rPr>
          <w:bCs/>
          <w:shd w:val="clear" w:color="auto" w:fill="FFFFFF"/>
          <w:lang w:val="en-US"/>
        </w:rPr>
        <w:t>Provost</w:t>
      </w:r>
      <w:r w:rsidR="00A05DCF" w:rsidRPr="00C612ED">
        <w:rPr>
          <w:rStyle w:val="apple-converted-space"/>
          <w:shd w:val="clear" w:color="auto" w:fill="FFFFFF"/>
          <w:lang w:val="en-US"/>
        </w:rPr>
        <w:t>,</w:t>
      </w:r>
      <w:r w:rsidR="00A05DCF" w:rsidRPr="00C612ED">
        <w:rPr>
          <w:lang w:val="en-US"/>
        </w:rPr>
        <w:t xml:space="preserve"> 2002</w:t>
      </w:r>
      <w:r w:rsidR="00A05DCF" w:rsidRPr="006F03D5">
        <w:rPr>
          <w:lang w:val="en-US"/>
        </w:rPr>
        <w:t>].</w:t>
      </w:r>
    </w:p>
    <w:p w:rsidR="00C13281" w:rsidRPr="006F03D5" w:rsidRDefault="00C13281" w:rsidP="006F03D5">
      <w:pPr>
        <w:pStyle w:val="Default"/>
        <w:ind w:firstLine="708"/>
        <w:jc w:val="both"/>
        <w:rPr>
          <w:lang w:val="en-US"/>
        </w:rPr>
      </w:pPr>
    </w:p>
    <w:p w:rsidR="004E6795" w:rsidRDefault="004E6795" w:rsidP="004E6795">
      <w:pPr>
        <w:pStyle w:val="2"/>
        <w:spacing w:before="0"/>
        <w:textAlignment w:val="baseline"/>
        <w:rPr>
          <w:sz w:val="24"/>
          <w:szCs w:val="24"/>
          <w:lang w:val="en-US"/>
        </w:rPr>
      </w:pPr>
    </w:p>
    <w:p w:rsidR="00446668" w:rsidRPr="007C617B" w:rsidRDefault="00446668" w:rsidP="004E6795">
      <w:pPr>
        <w:pStyle w:val="2"/>
        <w:spacing w:before="0"/>
        <w:textAlignment w:val="baseline"/>
        <w:rPr>
          <w:b w:val="0"/>
          <w:sz w:val="24"/>
          <w:szCs w:val="24"/>
          <w:lang w:val="en-US"/>
        </w:rPr>
      </w:pPr>
      <w:proofErr w:type="gramStart"/>
      <w:r>
        <w:rPr>
          <w:sz w:val="24"/>
          <w:szCs w:val="24"/>
          <w:lang w:val="en-US"/>
        </w:rPr>
        <w:t>Acknowledgement.</w:t>
      </w:r>
      <w:proofErr w:type="gramEnd"/>
      <w:r>
        <w:rPr>
          <w:sz w:val="24"/>
          <w:szCs w:val="24"/>
          <w:lang w:val="en-US"/>
        </w:rPr>
        <w:t xml:space="preserve"> </w:t>
      </w:r>
      <w:r w:rsidRPr="007C617B">
        <w:rPr>
          <w:b w:val="0"/>
          <w:sz w:val="24"/>
          <w:szCs w:val="24"/>
          <w:lang w:val="en-US"/>
        </w:rPr>
        <w:t>This work was supported by</w:t>
      </w:r>
      <w:r w:rsidR="00FB40CC">
        <w:rPr>
          <w:b w:val="0"/>
          <w:sz w:val="24"/>
          <w:szCs w:val="24"/>
          <w:lang w:val="en-US"/>
        </w:rPr>
        <w:t xml:space="preserve"> </w:t>
      </w:r>
      <w:r w:rsidR="00F25759">
        <w:rPr>
          <w:b w:val="0"/>
          <w:sz w:val="24"/>
          <w:szCs w:val="24"/>
          <w:lang w:val="en-US"/>
        </w:rPr>
        <w:t xml:space="preserve">the </w:t>
      </w:r>
      <w:r w:rsidR="00A97589" w:rsidRPr="007C617B">
        <w:rPr>
          <w:rFonts w:cs="Times New Roman"/>
          <w:b w:val="0"/>
          <w:color w:val="000000"/>
          <w:sz w:val="24"/>
          <w:szCs w:val="24"/>
          <w:shd w:val="clear" w:color="auto" w:fill="FFFFFF"/>
          <w:lang w:val="en-US"/>
        </w:rPr>
        <w:t>Russian Foundation for Basic Research</w:t>
      </w:r>
      <w:r w:rsidR="00DC63E5" w:rsidRPr="007C617B">
        <w:rPr>
          <w:b w:val="0"/>
          <w:sz w:val="24"/>
          <w:szCs w:val="24"/>
          <w:lang w:val="en-US"/>
        </w:rPr>
        <w:t xml:space="preserve"> (</w:t>
      </w:r>
      <w:r w:rsidR="007C617B" w:rsidRPr="00F25759">
        <w:rPr>
          <w:rStyle w:val="af5"/>
          <w:rFonts w:cs="Times New Roman"/>
          <w:bCs/>
          <w:color w:val="313131"/>
          <w:sz w:val="24"/>
          <w:szCs w:val="24"/>
          <w:bdr w:val="none" w:sz="0" w:space="0" w:color="auto" w:frame="1"/>
          <w:lang w:val="en-US"/>
        </w:rPr>
        <w:t>projects</w:t>
      </w:r>
      <w:r w:rsidR="00FB40CC">
        <w:rPr>
          <w:rStyle w:val="af5"/>
          <w:rFonts w:cs="Times New Roman"/>
          <w:bCs/>
          <w:color w:val="313131"/>
          <w:sz w:val="24"/>
          <w:szCs w:val="24"/>
          <w:bdr w:val="none" w:sz="0" w:space="0" w:color="auto" w:frame="1"/>
          <w:lang w:val="en-US"/>
        </w:rPr>
        <w:t xml:space="preserve"> </w:t>
      </w:r>
      <w:r w:rsidR="00DC63E5" w:rsidRPr="007C617B">
        <w:rPr>
          <w:b w:val="0"/>
          <w:sz w:val="24"/>
          <w:szCs w:val="24"/>
          <w:lang w:val="en-US"/>
        </w:rPr>
        <w:t>11-05-00478-</w:t>
      </w:r>
      <w:r w:rsidR="00DC63E5" w:rsidRPr="007C617B">
        <w:rPr>
          <w:b w:val="0"/>
          <w:sz w:val="24"/>
          <w:szCs w:val="24"/>
        </w:rPr>
        <w:t>а</w:t>
      </w:r>
      <w:r w:rsidR="00FB40CC">
        <w:rPr>
          <w:b w:val="0"/>
          <w:sz w:val="24"/>
          <w:szCs w:val="24"/>
          <w:lang w:val="en-US"/>
        </w:rPr>
        <w:t xml:space="preserve"> and </w:t>
      </w:r>
      <w:r w:rsidR="00A61AB4">
        <w:rPr>
          <w:b w:val="0"/>
          <w:sz w:val="24"/>
          <w:szCs w:val="24"/>
          <w:lang w:val="en-US"/>
        </w:rPr>
        <w:t>14-05-00409</w:t>
      </w:r>
      <w:r w:rsidR="00A61AB4" w:rsidRPr="007C617B">
        <w:rPr>
          <w:b w:val="0"/>
          <w:sz w:val="24"/>
          <w:szCs w:val="24"/>
          <w:lang w:val="en-US"/>
        </w:rPr>
        <w:t>-</w:t>
      </w:r>
      <w:r w:rsidR="00A61AB4" w:rsidRPr="007C617B">
        <w:rPr>
          <w:b w:val="0"/>
          <w:sz w:val="24"/>
          <w:szCs w:val="24"/>
        </w:rPr>
        <w:t>а</w:t>
      </w:r>
      <w:r w:rsidR="00A61AB4">
        <w:rPr>
          <w:b w:val="0"/>
          <w:sz w:val="24"/>
          <w:szCs w:val="24"/>
          <w:lang w:val="en-US"/>
        </w:rPr>
        <w:t>).</w:t>
      </w:r>
    </w:p>
    <w:p w:rsidR="0049415E" w:rsidRDefault="0049415E" w:rsidP="00ED4136">
      <w:pPr>
        <w:ind w:firstLine="708"/>
        <w:jc w:val="both"/>
        <w:rPr>
          <w:sz w:val="24"/>
          <w:szCs w:val="24"/>
          <w:lang w:val="en-US"/>
        </w:rPr>
      </w:pPr>
    </w:p>
    <w:p w:rsidR="0049415E" w:rsidRDefault="0049415E" w:rsidP="0049415E">
      <w:pPr>
        <w:spacing w:after="120"/>
        <w:jc w:val="both"/>
        <w:rPr>
          <w:lang w:val="en-US"/>
        </w:rPr>
      </w:pPr>
      <w:r>
        <w:rPr>
          <w:b/>
          <w:sz w:val="28"/>
          <w:lang w:val="en-US"/>
        </w:rPr>
        <w:t>References</w:t>
      </w:r>
    </w:p>
    <w:p w:rsidR="004E5BCF" w:rsidRPr="005C75F2" w:rsidRDefault="00ED361D" w:rsidP="005C75F2">
      <w:pPr>
        <w:pStyle w:val="Default"/>
        <w:jc w:val="both"/>
        <w:rPr>
          <w:color w:val="auto"/>
          <w:lang w:val="en-US"/>
        </w:rPr>
      </w:pPr>
      <w:r w:rsidRPr="005C75F2">
        <w:rPr>
          <w:lang w:val="en-US"/>
        </w:rPr>
        <w:t xml:space="preserve">[1] </w:t>
      </w:r>
      <w:r w:rsidR="004E5BCF" w:rsidRPr="005C75F2">
        <w:rPr>
          <w:color w:val="auto"/>
          <w:lang w:val="en-US"/>
        </w:rPr>
        <w:t xml:space="preserve">Carle, S. F. (1998), T-PROGS: </w:t>
      </w:r>
      <w:r w:rsidR="004E5BCF" w:rsidRPr="005C75F2">
        <w:rPr>
          <w:iCs/>
          <w:color w:val="auto"/>
          <w:lang w:val="en-US"/>
        </w:rPr>
        <w:t xml:space="preserve">Transition Probability </w:t>
      </w:r>
      <w:proofErr w:type="spellStart"/>
      <w:r w:rsidR="004E5BCF" w:rsidRPr="005C75F2">
        <w:rPr>
          <w:iCs/>
          <w:color w:val="auto"/>
          <w:lang w:val="en-US"/>
        </w:rPr>
        <w:t>Geostatistical</w:t>
      </w:r>
      <w:proofErr w:type="spellEnd"/>
      <w:r w:rsidR="004E5BCF" w:rsidRPr="005C75F2">
        <w:rPr>
          <w:iCs/>
          <w:color w:val="auto"/>
          <w:lang w:val="en-US"/>
        </w:rPr>
        <w:t xml:space="preserve"> Software</w:t>
      </w:r>
      <w:r w:rsidR="004E5BCF" w:rsidRPr="005C75F2">
        <w:rPr>
          <w:color w:val="auto"/>
          <w:lang w:val="en-US"/>
        </w:rPr>
        <w:t xml:space="preserve">. </w:t>
      </w:r>
      <w:proofErr w:type="gramStart"/>
      <w:r w:rsidR="004E5BCF" w:rsidRPr="005C75F2">
        <w:rPr>
          <w:color w:val="auto"/>
          <w:lang w:val="en-US"/>
        </w:rPr>
        <w:t>University of California, 76 p.</w:t>
      </w:r>
      <w:proofErr w:type="gramEnd"/>
      <w:r w:rsidR="004E5BCF" w:rsidRPr="005C75F2">
        <w:rPr>
          <w:color w:val="auto"/>
          <w:lang w:val="en-US"/>
        </w:rPr>
        <w:t xml:space="preserve"> </w:t>
      </w:r>
    </w:p>
    <w:p w:rsidR="004E5BCF" w:rsidRPr="005C75F2" w:rsidRDefault="00447451" w:rsidP="005C75F2">
      <w:pPr>
        <w:pStyle w:val="Default"/>
        <w:jc w:val="both"/>
        <w:rPr>
          <w:color w:val="auto"/>
          <w:lang w:val="en-US"/>
        </w:rPr>
      </w:pPr>
      <w:r w:rsidRPr="005C75F2">
        <w:rPr>
          <w:lang w:val="en-US"/>
        </w:rPr>
        <w:t xml:space="preserve">[2] </w:t>
      </w:r>
      <w:r w:rsidR="004E5BCF" w:rsidRPr="005C75F2">
        <w:rPr>
          <w:lang w:val="en-US"/>
        </w:rPr>
        <w:t xml:space="preserve">Carle, S. F., </w:t>
      </w:r>
      <w:proofErr w:type="spellStart"/>
      <w:r w:rsidR="004E5BCF" w:rsidRPr="005C75F2">
        <w:rPr>
          <w:lang w:val="en-US"/>
        </w:rPr>
        <w:t>Fogg</w:t>
      </w:r>
      <w:proofErr w:type="spellEnd"/>
      <w:r w:rsidR="004E5BCF" w:rsidRPr="005C75F2">
        <w:rPr>
          <w:lang w:val="en-US"/>
        </w:rPr>
        <w:t xml:space="preserve">, G. E. (1996), Transition probability-based indicator </w:t>
      </w:r>
      <w:proofErr w:type="spellStart"/>
      <w:r w:rsidR="004E5BCF" w:rsidRPr="005C75F2">
        <w:rPr>
          <w:lang w:val="en-US"/>
        </w:rPr>
        <w:t>geostatistics</w:t>
      </w:r>
      <w:proofErr w:type="spellEnd"/>
      <w:r w:rsidR="004E5BCF" w:rsidRPr="005C75F2">
        <w:rPr>
          <w:lang w:val="en-US"/>
        </w:rPr>
        <w:t xml:space="preserve">, </w:t>
      </w:r>
      <w:r w:rsidR="004E5BCF" w:rsidRPr="005C75F2">
        <w:rPr>
          <w:i/>
          <w:lang w:val="en-US"/>
        </w:rPr>
        <w:t>Math. Geol</w:t>
      </w:r>
      <w:r w:rsidR="004E5BCF" w:rsidRPr="005C75F2">
        <w:rPr>
          <w:lang w:val="en-US"/>
        </w:rPr>
        <w:t>., 28 (4), 453–476.</w:t>
      </w:r>
    </w:p>
    <w:p w:rsidR="004E5BCF" w:rsidRPr="005C75F2" w:rsidRDefault="00447451" w:rsidP="005C75F2">
      <w:pPr>
        <w:pStyle w:val="Default"/>
        <w:jc w:val="both"/>
        <w:rPr>
          <w:color w:val="auto"/>
          <w:lang w:val="en-US"/>
        </w:rPr>
      </w:pPr>
      <w:r w:rsidRPr="005C75F2">
        <w:rPr>
          <w:lang w:val="en-US"/>
        </w:rPr>
        <w:t xml:space="preserve">[3] </w:t>
      </w:r>
      <w:r w:rsidR="004E5BCF" w:rsidRPr="005C75F2">
        <w:rPr>
          <w:lang w:val="en-US"/>
        </w:rPr>
        <w:t xml:space="preserve">Carle, S. F., </w:t>
      </w:r>
      <w:proofErr w:type="spellStart"/>
      <w:r w:rsidR="004E5BCF" w:rsidRPr="005C75F2">
        <w:rPr>
          <w:lang w:val="en-US"/>
        </w:rPr>
        <w:t>Fogg</w:t>
      </w:r>
      <w:proofErr w:type="spellEnd"/>
      <w:r w:rsidR="004E5BCF" w:rsidRPr="005C75F2">
        <w:rPr>
          <w:lang w:val="en-US"/>
        </w:rPr>
        <w:t xml:space="preserve">, G. E. (1997), Modeling spatial variability with one- and multi-dimensional Markov chains, </w:t>
      </w:r>
      <w:r w:rsidR="004E5BCF" w:rsidRPr="005C75F2">
        <w:rPr>
          <w:i/>
          <w:lang w:val="en-US"/>
        </w:rPr>
        <w:t>Math. Geol</w:t>
      </w:r>
      <w:r w:rsidR="004E5BCF" w:rsidRPr="005C75F2">
        <w:rPr>
          <w:lang w:val="en-US"/>
        </w:rPr>
        <w:t>., 29 (7), 891–918.</w:t>
      </w:r>
    </w:p>
    <w:p w:rsidR="004E5BCF" w:rsidRPr="005C75F2" w:rsidRDefault="00447451" w:rsidP="005C75F2">
      <w:pPr>
        <w:suppressAutoHyphens/>
        <w:autoSpaceDE w:val="0"/>
        <w:autoSpaceDN w:val="0"/>
        <w:adjustRightInd w:val="0"/>
        <w:jc w:val="both"/>
        <w:rPr>
          <w:sz w:val="24"/>
          <w:szCs w:val="24"/>
          <w:lang w:val="en-US"/>
        </w:rPr>
      </w:pPr>
      <w:r w:rsidRPr="005C75F2">
        <w:rPr>
          <w:sz w:val="24"/>
          <w:szCs w:val="24"/>
          <w:lang w:val="en-US"/>
        </w:rPr>
        <w:t xml:space="preserve">[4] </w:t>
      </w:r>
      <w:r w:rsidR="004E5BCF" w:rsidRPr="005C75F2">
        <w:rPr>
          <w:sz w:val="24"/>
          <w:szCs w:val="24"/>
          <w:lang w:val="en-US" w:eastAsia="en-US"/>
        </w:rPr>
        <w:t xml:space="preserve">Chiang, W. H., </w:t>
      </w:r>
      <w:proofErr w:type="spellStart"/>
      <w:r w:rsidR="004E5BCF" w:rsidRPr="005C75F2">
        <w:rPr>
          <w:sz w:val="24"/>
          <w:szCs w:val="24"/>
          <w:lang w:val="en-US" w:eastAsia="en-US"/>
        </w:rPr>
        <w:t>Kinzelbach</w:t>
      </w:r>
      <w:proofErr w:type="spellEnd"/>
      <w:r w:rsidR="004E5BCF" w:rsidRPr="005C75F2">
        <w:rPr>
          <w:sz w:val="24"/>
          <w:szCs w:val="24"/>
          <w:lang w:val="en-US" w:eastAsia="en-US"/>
        </w:rPr>
        <w:t xml:space="preserve">, W. (2001) 3D-Groundwater modeling with PMWIN. </w:t>
      </w:r>
      <w:proofErr w:type="gramStart"/>
      <w:r w:rsidR="004E5BCF" w:rsidRPr="005C75F2">
        <w:rPr>
          <w:sz w:val="24"/>
          <w:szCs w:val="24"/>
          <w:lang w:val="en-US" w:eastAsia="en-US"/>
        </w:rPr>
        <w:t>First Edition.</w:t>
      </w:r>
      <w:proofErr w:type="gramEnd"/>
      <w:r w:rsidR="004E5BCF" w:rsidRPr="005C75F2">
        <w:rPr>
          <w:sz w:val="24"/>
          <w:szCs w:val="24"/>
          <w:lang w:val="en-US" w:eastAsia="en-US"/>
        </w:rPr>
        <w:t xml:space="preserve"> Berlin, Heidelberg, New York: Springer. </w:t>
      </w:r>
      <w:proofErr w:type="gramStart"/>
      <w:r w:rsidR="004E5BCF" w:rsidRPr="005C75F2">
        <w:rPr>
          <w:sz w:val="24"/>
          <w:szCs w:val="24"/>
          <w:lang w:val="en-US" w:eastAsia="en-US"/>
        </w:rPr>
        <w:t>346 p.</w:t>
      </w:r>
      <w:proofErr w:type="gramEnd"/>
    </w:p>
    <w:p w:rsidR="004E5BCF" w:rsidRPr="005C75F2" w:rsidRDefault="00447451" w:rsidP="005C75F2">
      <w:pPr>
        <w:suppressAutoHyphens/>
        <w:jc w:val="both"/>
        <w:rPr>
          <w:sz w:val="24"/>
          <w:szCs w:val="24"/>
          <w:lang w:val="en-US"/>
        </w:rPr>
      </w:pPr>
      <w:r w:rsidRPr="005C75F2">
        <w:rPr>
          <w:sz w:val="24"/>
          <w:szCs w:val="24"/>
          <w:lang w:val="en-US"/>
        </w:rPr>
        <w:t xml:space="preserve">[5] </w:t>
      </w:r>
      <w:r w:rsidR="004E5BCF" w:rsidRPr="005C75F2">
        <w:rPr>
          <w:sz w:val="24"/>
          <w:szCs w:val="24"/>
          <w:lang w:val="en-US"/>
        </w:rPr>
        <w:t xml:space="preserve">De </w:t>
      </w:r>
      <w:proofErr w:type="spellStart"/>
      <w:r w:rsidR="004E5BCF" w:rsidRPr="005C75F2">
        <w:rPr>
          <w:sz w:val="24"/>
          <w:szCs w:val="24"/>
          <w:lang w:val="en-US"/>
        </w:rPr>
        <w:t>Marsily</w:t>
      </w:r>
      <w:proofErr w:type="spellEnd"/>
      <w:r w:rsidR="004E5BCF" w:rsidRPr="005C75F2">
        <w:rPr>
          <w:sz w:val="24"/>
          <w:szCs w:val="24"/>
          <w:lang w:val="en-US"/>
        </w:rPr>
        <w:t xml:space="preserve">, G., Delay, F., </w:t>
      </w:r>
      <w:proofErr w:type="spellStart"/>
      <w:r w:rsidR="004E5BCF" w:rsidRPr="005C75F2">
        <w:rPr>
          <w:sz w:val="24"/>
          <w:szCs w:val="24"/>
          <w:lang w:val="en-US"/>
        </w:rPr>
        <w:t>Goncalves</w:t>
      </w:r>
      <w:proofErr w:type="spellEnd"/>
      <w:r w:rsidR="004E5BCF" w:rsidRPr="005C75F2">
        <w:rPr>
          <w:sz w:val="24"/>
          <w:szCs w:val="24"/>
          <w:lang w:val="en-US"/>
        </w:rPr>
        <w:t xml:space="preserve"> J. et al. (2005), Dealing with spatial heterogeneity, </w:t>
      </w:r>
      <w:r w:rsidR="004E5BCF" w:rsidRPr="005C75F2">
        <w:rPr>
          <w:i/>
          <w:sz w:val="24"/>
          <w:szCs w:val="24"/>
          <w:lang w:val="en-US"/>
        </w:rPr>
        <w:t>Hydrogeology J.</w:t>
      </w:r>
      <w:r w:rsidR="004E5BCF" w:rsidRPr="005C75F2">
        <w:rPr>
          <w:sz w:val="24"/>
          <w:szCs w:val="24"/>
          <w:lang w:val="en-US"/>
        </w:rPr>
        <w:t>, 13, 161-183.</w:t>
      </w:r>
    </w:p>
    <w:p w:rsidR="004E5BCF" w:rsidRPr="005C75F2" w:rsidRDefault="00447451" w:rsidP="005C75F2">
      <w:pPr>
        <w:pStyle w:val="Default"/>
        <w:jc w:val="both"/>
        <w:rPr>
          <w:color w:val="auto"/>
          <w:lang w:val="en-US"/>
        </w:rPr>
      </w:pPr>
      <w:r w:rsidRPr="005C75F2">
        <w:rPr>
          <w:lang w:val="en-US"/>
        </w:rPr>
        <w:t xml:space="preserve">[6] </w:t>
      </w:r>
      <w:proofErr w:type="spellStart"/>
      <w:r w:rsidR="004E5BCF" w:rsidRPr="005C75F2">
        <w:rPr>
          <w:color w:val="auto"/>
          <w:lang w:val="en-US"/>
        </w:rPr>
        <w:t>Dell’Arciprete</w:t>
      </w:r>
      <w:proofErr w:type="spellEnd"/>
      <w:r w:rsidR="004E5BCF" w:rsidRPr="005C75F2">
        <w:rPr>
          <w:color w:val="auto"/>
          <w:lang w:val="en-US"/>
        </w:rPr>
        <w:t xml:space="preserve">, D., </w:t>
      </w:r>
      <w:proofErr w:type="spellStart"/>
      <w:r w:rsidR="004E5BCF" w:rsidRPr="005C75F2">
        <w:rPr>
          <w:color w:val="auto"/>
          <w:lang w:val="en-US"/>
        </w:rPr>
        <w:t>Vassena</w:t>
      </w:r>
      <w:proofErr w:type="spellEnd"/>
      <w:r w:rsidR="004E5BCF" w:rsidRPr="005C75F2">
        <w:rPr>
          <w:color w:val="auto"/>
          <w:lang w:val="en-US"/>
        </w:rPr>
        <w:t xml:space="preserve">, C., </w:t>
      </w:r>
      <w:proofErr w:type="spellStart"/>
      <w:r w:rsidR="004E5BCF" w:rsidRPr="005C75F2">
        <w:rPr>
          <w:color w:val="auto"/>
          <w:lang w:val="en-US"/>
        </w:rPr>
        <w:t>Baratelli</w:t>
      </w:r>
      <w:proofErr w:type="spellEnd"/>
      <w:r w:rsidR="004E5BCF" w:rsidRPr="005C75F2">
        <w:rPr>
          <w:color w:val="auto"/>
          <w:lang w:val="en-US"/>
        </w:rPr>
        <w:t xml:space="preserve">, M. </w:t>
      </w:r>
      <w:r w:rsidR="004E5BCF" w:rsidRPr="005C75F2">
        <w:rPr>
          <w:lang w:val="en-US"/>
        </w:rPr>
        <w:t>et al. (</w:t>
      </w:r>
      <w:r w:rsidR="004E5BCF" w:rsidRPr="005C75F2">
        <w:rPr>
          <w:color w:val="auto"/>
          <w:lang w:val="en-US"/>
        </w:rPr>
        <w:t xml:space="preserve">2014), Connectivity and single/dual domain transport models: tests on a point-bar/channel aquifer analogue, </w:t>
      </w:r>
      <w:r w:rsidR="004E5BCF" w:rsidRPr="005C75F2">
        <w:rPr>
          <w:i/>
          <w:color w:val="auto"/>
          <w:lang w:val="en-US"/>
        </w:rPr>
        <w:t>Hydrogeology Journal</w:t>
      </w:r>
      <w:r w:rsidR="004E5BCF" w:rsidRPr="005C75F2">
        <w:rPr>
          <w:color w:val="auto"/>
          <w:lang w:val="en-US"/>
        </w:rPr>
        <w:t>, DOI 10.1007/s10040-014-1105-5.</w:t>
      </w:r>
    </w:p>
    <w:p w:rsidR="004E5BCF" w:rsidRPr="005C75F2" w:rsidRDefault="00447451" w:rsidP="005C75F2">
      <w:pPr>
        <w:jc w:val="both"/>
        <w:rPr>
          <w:sz w:val="24"/>
          <w:szCs w:val="24"/>
          <w:lang w:val="en-US"/>
        </w:rPr>
      </w:pPr>
      <w:r w:rsidRPr="005C75F2">
        <w:rPr>
          <w:sz w:val="24"/>
          <w:szCs w:val="24"/>
          <w:lang w:val="en-US"/>
        </w:rPr>
        <w:t xml:space="preserve">[7] </w:t>
      </w:r>
      <w:r w:rsidR="004E5BCF" w:rsidRPr="005C75F2">
        <w:rPr>
          <w:sz w:val="24"/>
          <w:szCs w:val="24"/>
          <w:lang w:val="en-US"/>
        </w:rPr>
        <w:t xml:space="preserve">Deutsch, C., </w:t>
      </w:r>
      <w:proofErr w:type="spellStart"/>
      <w:r w:rsidR="004E5BCF" w:rsidRPr="005C75F2">
        <w:rPr>
          <w:sz w:val="24"/>
          <w:szCs w:val="24"/>
          <w:lang w:val="en-US"/>
        </w:rPr>
        <w:t>Journel</w:t>
      </w:r>
      <w:proofErr w:type="spellEnd"/>
      <w:r w:rsidR="004E5BCF" w:rsidRPr="005C75F2">
        <w:rPr>
          <w:sz w:val="24"/>
          <w:szCs w:val="24"/>
          <w:lang w:val="en-US"/>
        </w:rPr>
        <w:t xml:space="preserve">, A. (1992), GSLIB: </w:t>
      </w:r>
      <w:proofErr w:type="spellStart"/>
      <w:r w:rsidR="004E5BCF" w:rsidRPr="005C75F2">
        <w:rPr>
          <w:sz w:val="24"/>
          <w:szCs w:val="24"/>
          <w:lang w:val="en-US"/>
        </w:rPr>
        <w:t>Geostatistical</w:t>
      </w:r>
      <w:proofErr w:type="spellEnd"/>
      <w:r w:rsidR="004E5BCF" w:rsidRPr="005C75F2">
        <w:rPr>
          <w:sz w:val="24"/>
          <w:szCs w:val="24"/>
          <w:lang w:val="en-US"/>
        </w:rPr>
        <w:t xml:space="preserve"> Software Library and </w:t>
      </w:r>
      <w:proofErr w:type="spellStart"/>
      <w:r w:rsidR="004E5BCF" w:rsidRPr="005C75F2">
        <w:rPr>
          <w:sz w:val="24"/>
          <w:szCs w:val="24"/>
          <w:lang w:val="en-US"/>
        </w:rPr>
        <w:t>Usres</w:t>
      </w:r>
      <w:proofErr w:type="spellEnd"/>
      <w:r w:rsidR="004E5BCF" w:rsidRPr="005C75F2">
        <w:rPr>
          <w:sz w:val="24"/>
          <w:szCs w:val="24"/>
          <w:lang w:val="en-US"/>
        </w:rPr>
        <w:t xml:space="preserve"> Guide. Oxford University Press, New York, 340 p. </w:t>
      </w:r>
    </w:p>
    <w:p w:rsidR="004E5BCF" w:rsidRPr="005C75F2" w:rsidRDefault="00447451" w:rsidP="005C75F2">
      <w:pPr>
        <w:suppressAutoHyphens/>
        <w:jc w:val="both"/>
        <w:rPr>
          <w:sz w:val="24"/>
          <w:szCs w:val="24"/>
          <w:lang w:val="en-US"/>
        </w:rPr>
      </w:pPr>
      <w:r w:rsidRPr="005C75F2">
        <w:rPr>
          <w:sz w:val="24"/>
          <w:szCs w:val="24"/>
          <w:lang w:val="en-US"/>
        </w:rPr>
        <w:t xml:space="preserve">[8] </w:t>
      </w:r>
      <w:proofErr w:type="spellStart"/>
      <w:r w:rsidR="004E5BCF" w:rsidRPr="005C75F2">
        <w:rPr>
          <w:sz w:val="24"/>
          <w:szCs w:val="24"/>
          <w:lang w:val="en-US"/>
        </w:rPr>
        <w:t>Engdahl</w:t>
      </w:r>
      <w:proofErr w:type="spellEnd"/>
      <w:r w:rsidR="004E5BCF" w:rsidRPr="005C75F2">
        <w:rPr>
          <w:sz w:val="24"/>
          <w:szCs w:val="24"/>
          <w:lang w:val="en-US"/>
        </w:rPr>
        <w:t xml:space="preserve">, N. B., </w:t>
      </w:r>
      <w:proofErr w:type="spellStart"/>
      <w:r w:rsidR="004E5BCF" w:rsidRPr="005C75F2">
        <w:rPr>
          <w:sz w:val="24"/>
          <w:szCs w:val="24"/>
          <w:lang w:val="en-US"/>
        </w:rPr>
        <w:t>Vogler</w:t>
      </w:r>
      <w:proofErr w:type="spellEnd"/>
      <w:r w:rsidR="004E5BCF" w:rsidRPr="005C75F2">
        <w:rPr>
          <w:sz w:val="24"/>
          <w:szCs w:val="24"/>
          <w:lang w:val="en-US"/>
        </w:rPr>
        <w:t xml:space="preserve">, E. T., </w:t>
      </w:r>
      <w:proofErr w:type="spellStart"/>
      <w:r w:rsidR="004E5BCF" w:rsidRPr="005C75F2">
        <w:rPr>
          <w:sz w:val="24"/>
          <w:szCs w:val="24"/>
          <w:lang w:val="en-US"/>
        </w:rPr>
        <w:t>Weissmann</w:t>
      </w:r>
      <w:proofErr w:type="spellEnd"/>
      <w:r w:rsidR="004E5BCF" w:rsidRPr="005C75F2">
        <w:rPr>
          <w:sz w:val="24"/>
          <w:szCs w:val="24"/>
          <w:lang w:val="en-US"/>
        </w:rPr>
        <w:t xml:space="preserve">, G. S. (2010), Evaluation of aquifer heterogeneity effects on river flow loss using a transition probability framework, </w:t>
      </w:r>
      <w:r w:rsidR="004E5BCF" w:rsidRPr="005C75F2">
        <w:rPr>
          <w:i/>
          <w:sz w:val="24"/>
          <w:szCs w:val="24"/>
          <w:lang w:val="en-US"/>
        </w:rPr>
        <w:t>Water Resources Research,</w:t>
      </w:r>
      <w:r w:rsidR="004E5BCF" w:rsidRPr="005C75F2">
        <w:rPr>
          <w:sz w:val="24"/>
          <w:szCs w:val="24"/>
          <w:lang w:val="en-US"/>
        </w:rPr>
        <w:t xml:space="preserve"> 46, doi</w:t>
      </w:r>
      <w:proofErr w:type="gramStart"/>
      <w:r w:rsidR="004E5BCF" w:rsidRPr="005C75F2">
        <w:rPr>
          <w:sz w:val="24"/>
          <w:szCs w:val="24"/>
          <w:lang w:val="en-US"/>
        </w:rPr>
        <w:t>:10.1029</w:t>
      </w:r>
      <w:proofErr w:type="gramEnd"/>
      <w:r w:rsidR="004E5BCF" w:rsidRPr="005C75F2">
        <w:rPr>
          <w:sz w:val="24"/>
          <w:szCs w:val="24"/>
          <w:lang w:val="en-US"/>
        </w:rPr>
        <w:t>/2009WR0079032010, 13 p.p.</w:t>
      </w:r>
    </w:p>
    <w:p w:rsidR="004E5BCF" w:rsidRPr="005C75F2" w:rsidRDefault="00447451" w:rsidP="005C75F2">
      <w:pPr>
        <w:suppressAutoHyphens/>
        <w:jc w:val="both"/>
        <w:rPr>
          <w:sz w:val="24"/>
          <w:szCs w:val="24"/>
          <w:lang w:val="en-US"/>
        </w:rPr>
      </w:pPr>
      <w:r w:rsidRPr="005C75F2">
        <w:rPr>
          <w:sz w:val="24"/>
          <w:szCs w:val="24"/>
          <w:lang w:val="en-US"/>
        </w:rPr>
        <w:lastRenderedPageBreak/>
        <w:t xml:space="preserve">[9] </w:t>
      </w:r>
      <w:proofErr w:type="spellStart"/>
      <w:r w:rsidR="004E5BCF" w:rsidRPr="005C75F2">
        <w:rPr>
          <w:sz w:val="24"/>
          <w:szCs w:val="24"/>
          <w:lang w:val="en-US"/>
        </w:rPr>
        <w:t>Engdahl</w:t>
      </w:r>
      <w:proofErr w:type="spellEnd"/>
      <w:r w:rsidR="004E5BCF" w:rsidRPr="005C75F2">
        <w:rPr>
          <w:sz w:val="24"/>
          <w:szCs w:val="24"/>
          <w:lang w:val="en-US"/>
        </w:rPr>
        <w:t xml:space="preserve">, N., </w:t>
      </w:r>
      <w:proofErr w:type="spellStart"/>
      <w:r w:rsidR="004E5BCF" w:rsidRPr="005C75F2">
        <w:rPr>
          <w:sz w:val="24"/>
          <w:szCs w:val="24"/>
          <w:lang w:val="en-US"/>
        </w:rPr>
        <w:t>Weissmann</w:t>
      </w:r>
      <w:proofErr w:type="spellEnd"/>
      <w:r w:rsidR="004E5BCF" w:rsidRPr="005C75F2">
        <w:rPr>
          <w:sz w:val="24"/>
          <w:szCs w:val="24"/>
          <w:lang w:val="en-US"/>
        </w:rPr>
        <w:t xml:space="preserve">, G. (2010), Anisotropic transport rates in heterogeneous porous media, </w:t>
      </w:r>
      <w:r w:rsidR="004E5BCF" w:rsidRPr="005C75F2">
        <w:rPr>
          <w:i/>
          <w:sz w:val="24"/>
          <w:szCs w:val="24"/>
          <w:lang w:val="en-US"/>
        </w:rPr>
        <w:t>Water Resources Research,</w:t>
      </w:r>
      <w:r w:rsidR="004E5BCF" w:rsidRPr="005C75F2">
        <w:rPr>
          <w:sz w:val="24"/>
          <w:szCs w:val="24"/>
          <w:lang w:val="en-US"/>
        </w:rPr>
        <w:t xml:space="preserve"> 46, W02507, doi:10.1029/2009WR007910, 12 p.p.</w:t>
      </w:r>
    </w:p>
    <w:p w:rsidR="004E5BCF" w:rsidRPr="005C75F2" w:rsidRDefault="00447451" w:rsidP="005C75F2">
      <w:pPr>
        <w:autoSpaceDE w:val="0"/>
        <w:autoSpaceDN w:val="0"/>
        <w:adjustRightInd w:val="0"/>
        <w:jc w:val="both"/>
        <w:rPr>
          <w:sz w:val="24"/>
          <w:szCs w:val="24"/>
          <w:lang w:val="en-US"/>
        </w:rPr>
      </w:pPr>
      <w:r w:rsidRPr="005C75F2">
        <w:rPr>
          <w:sz w:val="24"/>
          <w:szCs w:val="24"/>
          <w:lang w:val="en-US"/>
        </w:rPr>
        <w:t xml:space="preserve">[10] </w:t>
      </w:r>
      <w:proofErr w:type="spellStart"/>
      <w:r w:rsidR="004E5BCF" w:rsidRPr="005C75F2">
        <w:rPr>
          <w:sz w:val="24"/>
          <w:szCs w:val="24"/>
          <w:lang w:val="en-US"/>
        </w:rPr>
        <w:t>Feehley</w:t>
      </w:r>
      <w:proofErr w:type="spellEnd"/>
      <w:r w:rsidR="004E5BCF" w:rsidRPr="005C75F2">
        <w:rPr>
          <w:sz w:val="24"/>
          <w:szCs w:val="24"/>
          <w:lang w:val="en-US"/>
        </w:rPr>
        <w:t xml:space="preserve">, C. E., Zheng, C., </w:t>
      </w:r>
      <w:proofErr w:type="spellStart"/>
      <w:r w:rsidR="004E5BCF" w:rsidRPr="005C75F2">
        <w:rPr>
          <w:sz w:val="24"/>
          <w:szCs w:val="24"/>
          <w:lang w:val="en-US"/>
        </w:rPr>
        <w:t>Molz</w:t>
      </w:r>
      <w:proofErr w:type="spellEnd"/>
      <w:r w:rsidR="004E5BCF" w:rsidRPr="005C75F2">
        <w:rPr>
          <w:sz w:val="24"/>
          <w:szCs w:val="24"/>
          <w:lang w:val="en-US"/>
        </w:rPr>
        <w:t xml:space="preserve">, F. J. (2000), </w:t>
      </w:r>
      <w:r w:rsidR="004E5BCF" w:rsidRPr="005C75F2">
        <w:rPr>
          <w:bCs/>
          <w:sz w:val="24"/>
          <w:szCs w:val="24"/>
          <w:lang w:val="en-US"/>
        </w:rPr>
        <w:t xml:space="preserve">A dual-domain mass transfer approach for modeling solute transport in heterogeneous aquifers: Application to the </w:t>
      </w:r>
      <w:proofErr w:type="spellStart"/>
      <w:r w:rsidR="004E5BCF" w:rsidRPr="005C75F2">
        <w:rPr>
          <w:bCs/>
          <w:sz w:val="24"/>
          <w:szCs w:val="24"/>
          <w:lang w:val="en-US"/>
        </w:rPr>
        <w:t>Macrodispersion</w:t>
      </w:r>
      <w:proofErr w:type="spellEnd"/>
      <w:r w:rsidR="004E5BCF" w:rsidRPr="005C75F2">
        <w:rPr>
          <w:bCs/>
          <w:sz w:val="24"/>
          <w:szCs w:val="24"/>
          <w:lang w:val="en-US"/>
        </w:rPr>
        <w:t xml:space="preserve"> Experiment (MADE) site,</w:t>
      </w:r>
      <w:r w:rsidR="004E5BCF" w:rsidRPr="005C75F2">
        <w:rPr>
          <w:sz w:val="24"/>
          <w:szCs w:val="24"/>
          <w:lang w:val="en-US"/>
        </w:rPr>
        <w:t xml:space="preserve"> </w:t>
      </w:r>
      <w:r w:rsidR="004E5BCF" w:rsidRPr="005C75F2">
        <w:rPr>
          <w:i/>
          <w:sz w:val="24"/>
          <w:szCs w:val="24"/>
          <w:lang w:val="en-US"/>
        </w:rPr>
        <w:t>Water Resources Research</w:t>
      </w:r>
      <w:r w:rsidR="004E5BCF" w:rsidRPr="005C75F2">
        <w:rPr>
          <w:sz w:val="24"/>
          <w:szCs w:val="24"/>
          <w:lang w:val="en-US"/>
        </w:rPr>
        <w:t>, 36 (9), 2501–2515.</w:t>
      </w:r>
    </w:p>
    <w:p w:rsidR="004E5BCF" w:rsidRPr="005C75F2" w:rsidRDefault="00447451" w:rsidP="005C75F2">
      <w:pPr>
        <w:suppressAutoHyphens/>
        <w:jc w:val="both"/>
        <w:rPr>
          <w:sz w:val="24"/>
          <w:szCs w:val="24"/>
          <w:lang w:val="en-US"/>
        </w:rPr>
      </w:pPr>
      <w:r w:rsidRPr="005C75F2">
        <w:rPr>
          <w:sz w:val="24"/>
          <w:szCs w:val="24"/>
          <w:lang w:val="en-US"/>
        </w:rPr>
        <w:t xml:space="preserve">[11] </w:t>
      </w:r>
      <w:proofErr w:type="spellStart"/>
      <w:r w:rsidR="004E5BCF" w:rsidRPr="005C75F2">
        <w:rPr>
          <w:sz w:val="24"/>
          <w:szCs w:val="24"/>
          <w:lang w:val="en-US"/>
        </w:rPr>
        <w:t>Fogg</w:t>
      </w:r>
      <w:proofErr w:type="spellEnd"/>
      <w:r w:rsidR="004E5BCF" w:rsidRPr="005C75F2">
        <w:rPr>
          <w:sz w:val="24"/>
          <w:szCs w:val="24"/>
          <w:lang w:val="en-US"/>
        </w:rPr>
        <w:t xml:space="preserve">, G. E., Carle, S. F., Green, C. (2000), Connected-network paradigm for the alluvial aquifer system, </w:t>
      </w:r>
      <w:r w:rsidR="004E5BCF" w:rsidRPr="005C75F2">
        <w:rPr>
          <w:iCs/>
          <w:sz w:val="24"/>
          <w:szCs w:val="24"/>
          <w:lang w:val="en-US"/>
        </w:rPr>
        <w:t xml:space="preserve">in </w:t>
      </w:r>
      <w:r w:rsidR="004E5BCF" w:rsidRPr="005C75F2">
        <w:rPr>
          <w:sz w:val="24"/>
          <w:szCs w:val="24"/>
          <w:lang w:val="en-US"/>
        </w:rPr>
        <w:t xml:space="preserve">Zhang, D. and Winter, C. L., eds., Theory, Modeling, and Field Investigation in Hydrogeology: A Special Volume in Honor of </w:t>
      </w:r>
      <w:proofErr w:type="spellStart"/>
      <w:r w:rsidR="004E5BCF" w:rsidRPr="005C75F2">
        <w:rPr>
          <w:sz w:val="24"/>
          <w:szCs w:val="24"/>
          <w:lang w:val="en-US"/>
        </w:rPr>
        <w:t>Shlomo</w:t>
      </w:r>
      <w:proofErr w:type="spellEnd"/>
      <w:r w:rsidR="004E5BCF" w:rsidRPr="005C75F2">
        <w:rPr>
          <w:sz w:val="24"/>
          <w:szCs w:val="24"/>
          <w:lang w:val="en-US"/>
        </w:rPr>
        <w:t xml:space="preserve"> P. </w:t>
      </w:r>
      <w:proofErr w:type="spellStart"/>
      <w:r w:rsidR="004E5BCF" w:rsidRPr="005C75F2">
        <w:rPr>
          <w:sz w:val="24"/>
          <w:szCs w:val="24"/>
          <w:lang w:val="en-US"/>
        </w:rPr>
        <w:t>Neuman’s</w:t>
      </w:r>
      <w:proofErr w:type="spellEnd"/>
      <w:r w:rsidR="004E5BCF" w:rsidRPr="005C75F2">
        <w:rPr>
          <w:sz w:val="24"/>
          <w:szCs w:val="24"/>
          <w:lang w:val="en-US"/>
        </w:rPr>
        <w:t xml:space="preserve"> 60th Birthday: Boulder, Colorado, Geological Society of Amer</w:t>
      </w:r>
      <w:r w:rsidR="0045030A">
        <w:rPr>
          <w:sz w:val="24"/>
          <w:szCs w:val="24"/>
          <w:lang w:val="en-US"/>
        </w:rPr>
        <w:t>ica Special Paper,</w:t>
      </w:r>
      <w:r w:rsidR="004E5BCF" w:rsidRPr="005C75F2">
        <w:rPr>
          <w:sz w:val="24"/>
          <w:szCs w:val="24"/>
          <w:lang w:val="en-US"/>
        </w:rPr>
        <w:t xml:space="preserve"> 348, 25–42.</w:t>
      </w:r>
    </w:p>
    <w:p w:rsidR="004E5BCF" w:rsidRPr="005C75F2" w:rsidRDefault="00447451" w:rsidP="005C75F2">
      <w:pPr>
        <w:suppressAutoHyphens/>
        <w:jc w:val="both"/>
        <w:rPr>
          <w:sz w:val="24"/>
          <w:szCs w:val="24"/>
          <w:lang w:val="en-US"/>
        </w:rPr>
      </w:pPr>
      <w:r w:rsidRPr="005C75F2">
        <w:rPr>
          <w:sz w:val="24"/>
          <w:szCs w:val="24"/>
          <w:lang w:val="en-US"/>
        </w:rPr>
        <w:t xml:space="preserve">[12] </w:t>
      </w:r>
      <w:proofErr w:type="spellStart"/>
      <w:r w:rsidR="004E5BCF" w:rsidRPr="005C75F2">
        <w:rPr>
          <w:sz w:val="24"/>
          <w:szCs w:val="24"/>
          <w:lang w:val="en-US"/>
        </w:rPr>
        <w:t>Harbaugh</w:t>
      </w:r>
      <w:proofErr w:type="spellEnd"/>
      <w:r w:rsidR="004E5BCF" w:rsidRPr="005C75F2">
        <w:rPr>
          <w:sz w:val="24"/>
          <w:szCs w:val="24"/>
          <w:lang w:val="en-US"/>
        </w:rPr>
        <w:t xml:space="preserve">, A. W, Banta, E. R., Hill, M. C., McDonald, M. G. (2000), MODFLOW-2000, the US Geological Survey modular ground-water model – User guide to modularization concepts and the ground-water flow process. </w:t>
      </w:r>
      <w:proofErr w:type="gramStart"/>
      <w:r w:rsidR="004E5BCF" w:rsidRPr="005C75F2">
        <w:rPr>
          <w:sz w:val="24"/>
          <w:szCs w:val="24"/>
          <w:lang w:val="en-US"/>
        </w:rPr>
        <w:t>Open-File Report 00-92, U.S. Geological Survey Reston.</w:t>
      </w:r>
      <w:proofErr w:type="gramEnd"/>
      <w:r w:rsidR="004E5BCF" w:rsidRPr="005C75F2">
        <w:rPr>
          <w:sz w:val="24"/>
          <w:szCs w:val="24"/>
          <w:lang w:val="en-US"/>
        </w:rPr>
        <w:t xml:space="preserve"> </w:t>
      </w:r>
      <w:proofErr w:type="gramStart"/>
      <w:r w:rsidR="004E5BCF" w:rsidRPr="005C75F2">
        <w:rPr>
          <w:sz w:val="24"/>
          <w:szCs w:val="24"/>
          <w:lang w:val="en-US"/>
        </w:rPr>
        <w:t>130 p.</w:t>
      </w:r>
      <w:proofErr w:type="gramEnd"/>
      <w:r w:rsidR="004E5BCF" w:rsidRPr="005C75F2">
        <w:rPr>
          <w:sz w:val="24"/>
          <w:szCs w:val="24"/>
          <w:lang w:val="en-US"/>
        </w:rPr>
        <w:t xml:space="preserve"> </w:t>
      </w:r>
    </w:p>
    <w:p w:rsidR="004E5BCF" w:rsidRPr="005C75F2" w:rsidRDefault="00447451" w:rsidP="005C75F2">
      <w:pPr>
        <w:suppressAutoHyphens/>
        <w:jc w:val="both"/>
        <w:rPr>
          <w:sz w:val="24"/>
          <w:szCs w:val="24"/>
          <w:lang w:val="en-US"/>
        </w:rPr>
      </w:pPr>
      <w:r w:rsidRPr="005C75F2">
        <w:rPr>
          <w:sz w:val="24"/>
          <w:szCs w:val="24"/>
          <w:lang w:val="en-US"/>
        </w:rPr>
        <w:t xml:space="preserve">[13] </w:t>
      </w:r>
      <w:r w:rsidR="004E5BCF" w:rsidRPr="005C75F2">
        <w:rPr>
          <w:sz w:val="24"/>
          <w:szCs w:val="24"/>
          <w:lang w:val="en-US" w:eastAsia="en-US"/>
        </w:rPr>
        <w:t xml:space="preserve">Jury, W. A. (1990) Transfer functions and solute movement through soil: theory and applications. Boston, Berlin, </w:t>
      </w:r>
      <w:proofErr w:type="spellStart"/>
      <w:r w:rsidR="004E5BCF" w:rsidRPr="005C75F2">
        <w:rPr>
          <w:sz w:val="24"/>
          <w:szCs w:val="24"/>
          <w:lang w:val="en-US" w:eastAsia="en-US"/>
        </w:rPr>
        <w:t>Birkhauser</w:t>
      </w:r>
      <w:proofErr w:type="spellEnd"/>
      <w:r w:rsidR="004E5BCF" w:rsidRPr="005C75F2">
        <w:rPr>
          <w:sz w:val="24"/>
          <w:szCs w:val="24"/>
          <w:lang w:val="en-US" w:eastAsia="en-US"/>
        </w:rPr>
        <w:t xml:space="preserve">: </w:t>
      </w:r>
      <w:proofErr w:type="spellStart"/>
      <w:r w:rsidR="004E5BCF" w:rsidRPr="005C75F2">
        <w:rPr>
          <w:sz w:val="24"/>
          <w:szCs w:val="24"/>
          <w:lang w:val="en-US" w:eastAsia="en-US"/>
        </w:rPr>
        <w:t>Birkhauser</w:t>
      </w:r>
      <w:proofErr w:type="spellEnd"/>
      <w:r w:rsidR="004E5BCF" w:rsidRPr="005C75F2">
        <w:rPr>
          <w:sz w:val="24"/>
          <w:szCs w:val="24"/>
          <w:lang w:val="en-US" w:eastAsia="en-US"/>
        </w:rPr>
        <w:t xml:space="preserve"> </w:t>
      </w:r>
      <w:proofErr w:type="spellStart"/>
      <w:r w:rsidR="004E5BCF" w:rsidRPr="005C75F2">
        <w:rPr>
          <w:sz w:val="24"/>
          <w:szCs w:val="24"/>
          <w:lang w:val="en-US" w:eastAsia="en-US"/>
        </w:rPr>
        <w:t>Verlag</w:t>
      </w:r>
      <w:proofErr w:type="spellEnd"/>
      <w:r w:rsidR="004E5BCF" w:rsidRPr="005C75F2">
        <w:rPr>
          <w:sz w:val="24"/>
          <w:szCs w:val="24"/>
          <w:lang w:val="en-US" w:eastAsia="en-US"/>
        </w:rPr>
        <w:t xml:space="preserve"> Basel. </w:t>
      </w:r>
      <w:proofErr w:type="gramStart"/>
      <w:r w:rsidR="004E5BCF" w:rsidRPr="005C75F2">
        <w:rPr>
          <w:sz w:val="24"/>
          <w:szCs w:val="24"/>
          <w:lang w:val="en-US" w:eastAsia="en-US"/>
        </w:rPr>
        <w:t>346 p.</w:t>
      </w:r>
      <w:proofErr w:type="gramEnd"/>
    </w:p>
    <w:p w:rsidR="004E5BCF" w:rsidRPr="005C75F2" w:rsidRDefault="00447451" w:rsidP="005C75F2">
      <w:pPr>
        <w:suppressAutoHyphens/>
        <w:jc w:val="both"/>
        <w:rPr>
          <w:sz w:val="24"/>
          <w:szCs w:val="24"/>
          <w:lang w:val="en-US"/>
        </w:rPr>
      </w:pPr>
      <w:r w:rsidRPr="005C75F2">
        <w:rPr>
          <w:sz w:val="24"/>
          <w:szCs w:val="24"/>
          <w:lang w:val="en-US"/>
        </w:rPr>
        <w:t xml:space="preserve">[14] </w:t>
      </w:r>
      <w:proofErr w:type="spellStart"/>
      <w:r w:rsidR="004E5BCF" w:rsidRPr="005C75F2">
        <w:rPr>
          <w:sz w:val="24"/>
          <w:szCs w:val="24"/>
          <w:lang w:val="en-US"/>
        </w:rPr>
        <w:t>Knudby</w:t>
      </w:r>
      <w:proofErr w:type="spellEnd"/>
      <w:r w:rsidR="004E5BCF" w:rsidRPr="005C75F2">
        <w:rPr>
          <w:sz w:val="24"/>
          <w:szCs w:val="24"/>
          <w:lang w:val="en-US"/>
        </w:rPr>
        <w:t xml:space="preserve">, C., </w:t>
      </w:r>
      <w:r w:rsidR="004E5BCF" w:rsidRPr="00C462EB">
        <w:rPr>
          <w:sz w:val="24"/>
          <w:szCs w:val="24"/>
          <w:lang w:val="en-US"/>
        </w:rPr>
        <w:t>Carrera</w:t>
      </w:r>
      <w:r w:rsidR="004E5BCF" w:rsidRPr="005C75F2">
        <w:rPr>
          <w:sz w:val="24"/>
          <w:szCs w:val="24"/>
          <w:lang w:val="en-US"/>
        </w:rPr>
        <w:t xml:space="preserve">, J. (2005), </w:t>
      </w:r>
      <w:proofErr w:type="gramStart"/>
      <w:r w:rsidR="004E5BCF" w:rsidRPr="005C75F2">
        <w:rPr>
          <w:sz w:val="24"/>
          <w:szCs w:val="24"/>
          <w:lang w:val="en-US"/>
        </w:rPr>
        <w:t>On</w:t>
      </w:r>
      <w:proofErr w:type="gramEnd"/>
      <w:r w:rsidR="004E5BCF" w:rsidRPr="005C75F2">
        <w:rPr>
          <w:sz w:val="24"/>
          <w:szCs w:val="24"/>
          <w:lang w:val="en-US"/>
        </w:rPr>
        <w:t xml:space="preserve"> the relationship between indicators of </w:t>
      </w:r>
      <w:proofErr w:type="spellStart"/>
      <w:r w:rsidR="004E5BCF" w:rsidRPr="005C75F2">
        <w:rPr>
          <w:sz w:val="24"/>
          <w:szCs w:val="24"/>
          <w:lang w:val="en-US"/>
        </w:rPr>
        <w:t>geostatistical</w:t>
      </w:r>
      <w:proofErr w:type="spellEnd"/>
      <w:r w:rsidR="004E5BCF" w:rsidRPr="005C75F2">
        <w:rPr>
          <w:sz w:val="24"/>
          <w:szCs w:val="24"/>
          <w:lang w:val="en-US"/>
        </w:rPr>
        <w:t xml:space="preserve">, flow and transport connectivity, </w:t>
      </w:r>
      <w:r w:rsidR="004E5BCF" w:rsidRPr="005C75F2">
        <w:rPr>
          <w:i/>
          <w:sz w:val="24"/>
          <w:szCs w:val="24"/>
          <w:lang w:val="en-US"/>
        </w:rPr>
        <w:t>Advances in Water Resources</w:t>
      </w:r>
      <w:r w:rsidR="004E5BCF" w:rsidRPr="005C75F2">
        <w:rPr>
          <w:sz w:val="24"/>
          <w:szCs w:val="24"/>
          <w:lang w:val="en-US"/>
        </w:rPr>
        <w:t>, 28, 405–421.</w:t>
      </w:r>
    </w:p>
    <w:p w:rsidR="004E5BCF" w:rsidRPr="005C75F2" w:rsidRDefault="00447451" w:rsidP="005C75F2">
      <w:pPr>
        <w:suppressAutoHyphens/>
        <w:jc w:val="both"/>
        <w:rPr>
          <w:sz w:val="24"/>
          <w:szCs w:val="24"/>
          <w:lang w:val="en-US"/>
        </w:rPr>
      </w:pPr>
      <w:r w:rsidRPr="005C75F2">
        <w:rPr>
          <w:sz w:val="24"/>
          <w:szCs w:val="24"/>
          <w:lang w:val="en-US"/>
        </w:rPr>
        <w:t xml:space="preserve">[15] </w:t>
      </w:r>
      <w:r w:rsidR="004E5BCF" w:rsidRPr="005C75F2">
        <w:rPr>
          <w:sz w:val="24"/>
          <w:szCs w:val="24"/>
          <w:lang w:val="en-US"/>
        </w:rPr>
        <w:t xml:space="preserve">Lee, S.-Y., Carl, S. F., </w:t>
      </w:r>
      <w:proofErr w:type="spellStart"/>
      <w:r w:rsidR="004E5BCF" w:rsidRPr="005C75F2">
        <w:rPr>
          <w:sz w:val="24"/>
          <w:szCs w:val="24"/>
          <w:lang w:val="en-US"/>
        </w:rPr>
        <w:t>Fogg</w:t>
      </w:r>
      <w:proofErr w:type="spellEnd"/>
      <w:r w:rsidR="004E5BCF" w:rsidRPr="005C75F2">
        <w:rPr>
          <w:sz w:val="24"/>
          <w:szCs w:val="24"/>
          <w:lang w:val="en-US"/>
        </w:rPr>
        <w:t xml:space="preserve">, G. E. (2007), Geologic heterogeneity and a comparison of two </w:t>
      </w:r>
      <w:proofErr w:type="spellStart"/>
      <w:r w:rsidR="004E5BCF" w:rsidRPr="005C75F2">
        <w:rPr>
          <w:sz w:val="24"/>
          <w:szCs w:val="24"/>
          <w:lang w:val="en-US"/>
        </w:rPr>
        <w:t>geostatistical</w:t>
      </w:r>
      <w:proofErr w:type="spellEnd"/>
      <w:r w:rsidR="004E5BCF" w:rsidRPr="005C75F2">
        <w:rPr>
          <w:sz w:val="24"/>
          <w:szCs w:val="24"/>
          <w:lang w:val="en-US"/>
        </w:rPr>
        <w:t xml:space="preserve"> models: Sequential Gaussian and transition probability-based </w:t>
      </w:r>
      <w:proofErr w:type="spellStart"/>
      <w:r w:rsidR="004E5BCF" w:rsidRPr="005C75F2">
        <w:rPr>
          <w:sz w:val="24"/>
          <w:szCs w:val="24"/>
          <w:lang w:val="en-US"/>
        </w:rPr>
        <w:t>geostatistical</w:t>
      </w:r>
      <w:proofErr w:type="spellEnd"/>
      <w:r w:rsidR="004E5BCF" w:rsidRPr="005C75F2">
        <w:rPr>
          <w:sz w:val="24"/>
          <w:szCs w:val="24"/>
          <w:lang w:val="en-US"/>
        </w:rPr>
        <w:t xml:space="preserve"> simulation, </w:t>
      </w:r>
      <w:r w:rsidR="004E5BCF" w:rsidRPr="005C75F2">
        <w:rPr>
          <w:i/>
          <w:sz w:val="24"/>
          <w:szCs w:val="24"/>
          <w:lang w:val="en-US"/>
        </w:rPr>
        <w:t>Advances in Water Resources</w:t>
      </w:r>
      <w:r w:rsidR="004E5BCF" w:rsidRPr="005C75F2">
        <w:rPr>
          <w:sz w:val="24"/>
          <w:szCs w:val="24"/>
          <w:lang w:val="en-US"/>
        </w:rPr>
        <w:t>, 30, 1914-1932.</w:t>
      </w:r>
      <w:r w:rsidR="004E5BCF" w:rsidRPr="005C75F2">
        <w:rPr>
          <w:color w:val="FF0000"/>
          <w:sz w:val="24"/>
          <w:szCs w:val="24"/>
          <w:lang w:val="en-US"/>
        </w:rPr>
        <w:t xml:space="preserve"> </w:t>
      </w:r>
    </w:p>
    <w:p w:rsidR="004E5BCF" w:rsidRPr="005C75F2" w:rsidRDefault="00447451" w:rsidP="005C75F2">
      <w:pPr>
        <w:suppressAutoHyphens/>
        <w:jc w:val="both"/>
        <w:rPr>
          <w:sz w:val="24"/>
          <w:szCs w:val="24"/>
          <w:lang w:val="en-US"/>
        </w:rPr>
      </w:pPr>
      <w:r w:rsidRPr="005C75F2">
        <w:rPr>
          <w:sz w:val="24"/>
          <w:szCs w:val="24"/>
          <w:lang w:val="en-US"/>
        </w:rPr>
        <w:t xml:space="preserve">[16] </w:t>
      </w:r>
      <w:proofErr w:type="spellStart"/>
      <w:r w:rsidR="004E5BCF" w:rsidRPr="005C75F2">
        <w:rPr>
          <w:sz w:val="24"/>
          <w:szCs w:val="24"/>
          <w:lang w:val="en-US"/>
        </w:rPr>
        <w:t>Maji</w:t>
      </w:r>
      <w:proofErr w:type="spellEnd"/>
      <w:r w:rsidR="004E5BCF" w:rsidRPr="005C75F2">
        <w:rPr>
          <w:sz w:val="24"/>
          <w:szCs w:val="24"/>
          <w:lang w:val="en-US"/>
        </w:rPr>
        <w:t>, R.</w:t>
      </w:r>
      <w:r w:rsidR="004E5BCF" w:rsidRPr="005C75F2">
        <w:rPr>
          <w:b/>
          <w:sz w:val="24"/>
          <w:szCs w:val="24"/>
          <w:lang w:val="en-US"/>
        </w:rPr>
        <w:t xml:space="preserve">, </w:t>
      </w:r>
      <w:proofErr w:type="spellStart"/>
      <w:r w:rsidR="004E5BCF" w:rsidRPr="005C75F2">
        <w:rPr>
          <w:sz w:val="24"/>
          <w:szCs w:val="24"/>
          <w:lang w:val="en-US"/>
        </w:rPr>
        <w:t>Sudicky</w:t>
      </w:r>
      <w:proofErr w:type="spellEnd"/>
      <w:r w:rsidR="004E5BCF" w:rsidRPr="005C75F2">
        <w:rPr>
          <w:sz w:val="24"/>
          <w:szCs w:val="24"/>
          <w:lang w:val="en-US"/>
        </w:rPr>
        <w:t xml:space="preserve">, E. A., </w:t>
      </w:r>
      <w:proofErr w:type="spellStart"/>
      <w:r w:rsidR="004E5BCF" w:rsidRPr="005C75F2">
        <w:rPr>
          <w:sz w:val="24"/>
          <w:szCs w:val="24"/>
          <w:lang w:val="en-US"/>
        </w:rPr>
        <w:t>Panday</w:t>
      </w:r>
      <w:proofErr w:type="spellEnd"/>
      <w:r w:rsidR="004E5BCF" w:rsidRPr="005C75F2">
        <w:rPr>
          <w:sz w:val="24"/>
          <w:szCs w:val="24"/>
          <w:lang w:val="en-US"/>
        </w:rPr>
        <w:t xml:space="preserve">, S., </w:t>
      </w:r>
      <w:proofErr w:type="spellStart"/>
      <w:r w:rsidR="004E5BCF" w:rsidRPr="005C75F2">
        <w:rPr>
          <w:sz w:val="24"/>
          <w:szCs w:val="24"/>
          <w:lang w:val="en-US"/>
        </w:rPr>
        <w:t>Teutsch</w:t>
      </w:r>
      <w:proofErr w:type="spellEnd"/>
      <w:r w:rsidR="004E5BCF" w:rsidRPr="005C75F2">
        <w:rPr>
          <w:sz w:val="24"/>
          <w:szCs w:val="24"/>
          <w:lang w:val="en-US"/>
        </w:rPr>
        <w:t xml:space="preserve">, G. (2006), Transition Probability/Markov Chain Analysis of DNAPL Source Zone and Plumes, </w:t>
      </w:r>
      <w:r w:rsidR="004E5BCF" w:rsidRPr="005C75F2">
        <w:rPr>
          <w:i/>
          <w:sz w:val="24"/>
          <w:szCs w:val="24"/>
          <w:lang w:val="en-US"/>
        </w:rPr>
        <w:t>Ground Water</w:t>
      </w:r>
      <w:r w:rsidR="004E5BCF" w:rsidRPr="005C75F2">
        <w:rPr>
          <w:sz w:val="24"/>
          <w:szCs w:val="24"/>
          <w:lang w:val="en-US"/>
        </w:rPr>
        <w:t>, 44 (6), 853-863.</w:t>
      </w:r>
    </w:p>
    <w:p w:rsidR="004E5BCF" w:rsidRPr="005C75F2" w:rsidRDefault="00447451" w:rsidP="005C75F2">
      <w:pPr>
        <w:suppressAutoHyphens/>
        <w:jc w:val="both"/>
        <w:rPr>
          <w:sz w:val="24"/>
          <w:szCs w:val="24"/>
          <w:lang w:val="en-US"/>
        </w:rPr>
      </w:pPr>
      <w:r w:rsidRPr="005C75F2">
        <w:rPr>
          <w:sz w:val="24"/>
          <w:szCs w:val="24"/>
          <w:lang w:val="en-US"/>
        </w:rPr>
        <w:t xml:space="preserve">[17] </w:t>
      </w:r>
      <w:proofErr w:type="spellStart"/>
      <w:r w:rsidR="004E5BCF" w:rsidRPr="005C75F2">
        <w:rPr>
          <w:rFonts w:eastAsia="Times New Roman"/>
          <w:bCs/>
          <w:sz w:val="24"/>
          <w:szCs w:val="24"/>
          <w:lang w:val="en-US"/>
        </w:rPr>
        <w:t>Pozdniakov</w:t>
      </w:r>
      <w:proofErr w:type="spellEnd"/>
      <w:r w:rsidR="004E5BCF" w:rsidRPr="005C75F2">
        <w:rPr>
          <w:bCs/>
          <w:sz w:val="24"/>
          <w:szCs w:val="24"/>
          <w:lang w:val="en-US"/>
        </w:rPr>
        <w:t>,</w:t>
      </w:r>
      <w:r w:rsidR="004E5BCF" w:rsidRPr="005C75F2">
        <w:rPr>
          <w:rFonts w:eastAsia="Times New Roman"/>
          <w:bCs/>
          <w:sz w:val="24"/>
          <w:szCs w:val="24"/>
          <w:lang w:val="en-US"/>
        </w:rPr>
        <w:t xml:space="preserve"> S. P., </w:t>
      </w:r>
      <w:proofErr w:type="spellStart"/>
      <w:r w:rsidR="004E5BCF" w:rsidRPr="005C75F2">
        <w:rPr>
          <w:rFonts w:eastAsia="Times New Roman"/>
          <w:bCs/>
          <w:sz w:val="24"/>
          <w:szCs w:val="24"/>
          <w:lang w:val="en-US"/>
        </w:rPr>
        <w:t>Bakshevskay</w:t>
      </w:r>
      <w:r w:rsidR="004E5BCF" w:rsidRPr="005C75F2">
        <w:rPr>
          <w:bCs/>
          <w:sz w:val="24"/>
          <w:szCs w:val="24"/>
          <w:lang w:val="en-US"/>
        </w:rPr>
        <w:t>a</w:t>
      </w:r>
      <w:proofErr w:type="spellEnd"/>
      <w:r w:rsidR="004E5BCF" w:rsidRPr="005C75F2">
        <w:rPr>
          <w:bCs/>
          <w:sz w:val="24"/>
          <w:szCs w:val="24"/>
          <w:lang w:val="en-US"/>
        </w:rPr>
        <w:t>,</w:t>
      </w:r>
      <w:r w:rsidR="004E5BCF" w:rsidRPr="005C75F2">
        <w:rPr>
          <w:rFonts w:eastAsia="Times New Roman"/>
          <w:bCs/>
          <w:sz w:val="24"/>
          <w:szCs w:val="24"/>
          <w:lang w:val="en-US"/>
        </w:rPr>
        <w:t xml:space="preserve"> V. A., </w:t>
      </w:r>
      <w:proofErr w:type="spellStart"/>
      <w:r w:rsidR="004E5BCF" w:rsidRPr="005C75F2">
        <w:rPr>
          <w:rFonts w:eastAsia="Times New Roman"/>
          <w:bCs/>
          <w:sz w:val="24"/>
          <w:szCs w:val="24"/>
          <w:lang w:val="en-US"/>
        </w:rPr>
        <w:t>Zubkov</w:t>
      </w:r>
      <w:proofErr w:type="spellEnd"/>
      <w:r w:rsidR="004E5BCF" w:rsidRPr="005C75F2">
        <w:rPr>
          <w:bCs/>
          <w:sz w:val="24"/>
          <w:szCs w:val="24"/>
          <w:lang w:val="en-US"/>
        </w:rPr>
        <w:t>,</w:t>
      </w:r>
      <w:r w:rsidR="004E5BCF" w:rsidRPr="005C75F2">
        <w:rPr>
          <w:rFonts w:eastAsia="Times New Roman"/>
          <w:bCs/>
          <w:sz w:val="24"/>
          <w:szCs w:val="24"/>
          <w:lang w:val="en-US"/>
        </w:rPr>
        <w:t xml:space="preserve"> A. A., </w:t>
      </w:r>
      <w:proofErr w:type="spellStart"/>
      <w:r w:rsidR="004E5BCF" w:rsidRPr="005C75F2">
        <w:rPr>
          <w:rFonts w:eastAsia="Times New Roman"/>
          <w:bCs/>
          <w:sz w:val="24"/>
          <w:szCs w:val="24"/>
          <w:lang w:val="en-US"/>
        </w:rPr>
        <w:t>Danilov</w:t>
      </w:r>
      <w:proofErr w:type="spellEnd"/>
      <w:r w:rsidR="004E5BCF" w:rsidRPr="005C75F2">
        <w:rPr>
          <w:bCs/>
          <w:sz w:val="24"/>
          <w:szCs w:val="24"/>
          <w:lang w:val="en-US"/>
        </w:rPr>
        <w:t>,</w:t>
      </w:r>
      <w:r w:rsidR="004E5BCF" w:rsidRPr="005C75F2">
        <w:rPr>
          <w:rFonts w:eastAsia="Times New Roman"/>
          <w:bCs/>
          <w:sz w:val="24"/>
          <w:szCs w:val="24"/>
          <w:lang w:val="en-US"/>
        </w:rPr>
        <w:t xml:space="preserve"> V. V., </w:t>
      </w:r>
      <w:proofErr w:type="spellStart"/>
      <w:r w:rsidR="004E5BCF" w:rsidRPr="005C75F2">
        <w:rPr>
          <w:rFonts w:eastAsia="Times New Roman"/>
          <w:bCs/>
          <w:sz w:val="24"/>
          <w:szCs w:val="24"/>
          <w:lang w:val="en-US"/>
        </w:rPr>
        <w:t>Rybalchenko</w:t>
      </w:r>
      <w:proofErr w:type="spellEnd"/>
      <w:r w:rsidR="004E5BCF" w:rsidRPr="005C75F2">
        <w:rPr>
          <w:bCs/>
          <w:sz w:val="24"/>
          <w:szCs w:val="24"/>
          <w:lang w:val="en-US"/>
        </w:rPr>
        <w:t>,</w:t>
      </w:r>
      <w:r w:rsidR="004E5BCF" w:rsidRPr="005C75F2">
        <w:rPr>
          <w:rFonts w:eastAsia="Times New Roman"/>
          <w:bCs/>
          <w:sz w:val="24"/>
          <w:szCs w:val="24"/>
          <w:lang w:val="en-US"/>
        </w:rPr>
        <w:t xml:space="preserve"> A.I., Tsang</w:t>
      </w:r>
      <w:r w:rsidR="004E5BCF" w:rsidRPr="005C75F2">
        <w:rPr>
          <w:bCs/>
          <w:sz w:val="24"/>
          <w:szCs w:val="24"/>
          <w:lang w:val="en-US"/>
        </w:rPr>
        <w:t>,</w:t>
      </w:r>
      <w:r w:rsidR="004E5BCF" w:rsidRPr="005C75F2">
        <w:rPr>
          <w:rFonts w:eastAsia="Times New Roman"/>
          <w:bCs/>
          <w:sz w:val="24"/>
          <w:szCs w:val="24"/>
          <w:lang w:val="en-US"/>
        </w:rPr>
        <w:t xml:space="preserve"> C-F. </w:t>
      </w:r>
      <w:proofErr w:type="gramStart"/>
      <w:r w:rsidR="004E5BCF" w:rsidRPr="005C75F2">
        <w:rPr>
          <w:rFonts w:eastAsia="Times New Roman"/>
          <w:bCs/>
          <w:sz w:val="24"/>
          <w:szCs w:val="24"/>
          <w:lang w:val="en-US"/>
        </w:rPr>
        <w:t>(</w:t>
      </w:r>
      <w:r w:rsidR="004E5BCF" w:rsidRPr="005C75F2">
        <w:rPr>
          <w:bCs/>
          <w:sz w:val="24"/>
          <w:szCs w:val="24"/>
          <w:lang w:val="en-US"/>
        </w:rPr>
        <w:t>2003</w:t>
      </w:r>
      <w:r w:rsidR="004E5BCF" w:rsidRPr="005C75F2">
        <w:rPr>
          <w:rFonts w:eastAsia="Times New Roman"/>
          <w:bCs/>
          <w:sz w:val="24"/>
          <w:szCs w:val="24"/>
          <w:lang w:val="en-US"/>
        </w:rPr>
        <w:t>)</w:t>
      </w:r>
      <w:r w:rsidR="004E5BCF" w:rsidRPr="005C75F2">
        <w:rPr>
          <w:bCs/>
          <w:sz w:val="24"/>
          <w:szCs w:val="24"/>
          <w:lang w:val="en-US"/>
        </w:rPr>
        <w:t>,</w:t>
      </w:r>
      <w:r w:rsidR="004E5BCF" w:rsidRPr="005C75F2">
        <w:rPr>
          <w:rFonts w:eastAsia="Times New Roman"/>
          <w:bCs/>
          <w:sz w:val="24"/>
          <w:szCs w:val="24"/>
          <w:lang w:val="en-US"/>
        </w:rPr>
        <w:t xml:space="preserve"> </w:t>
      </w:r>
      <w:r w:rsidR="004E5BCF" w:rsidRPr="005C75F2">
        <w:rPr>
          <w:bCs/>
          <w:sz w:val="24"/>
          <w:szCs w:val="24"/>
          <w:lang w:val="en-US"/>
        </w:rPr>
        <w:t xml:space="preserve">3D Modeling of Injected Waste Transport in Sandy-Clay Formation, </w:t>
      </w:r>
      <w:r w:rsidR="004E5BCF" w:rsidRPr="005C75F2">
        <w:rPr>
          <w:bCs/>
          <w:i/>
          <w:sz w:val="24"/>
          <w:szCs w:val="24"/>
          <w:lang w:val="en-US"/>
        </w:rPr>
        <w:t>Second International Symposium «Underground Injection Science and Technology»</w:t>
      </w:r>
      <w:r w:rsidR="004E5BCF" w:rsidRPr="005C75F2">
        <w:rPr>
          <w:bCs/>
          <w:sz w:val="24"/>
          <w:szCs w:val="24"/>
          <w:lang w:val="en-US"/>
        </w:rPr>
        <w:t>, Lawrence Berkeley National Laboratory.</w:t>
      </w:r>
      <w:proofErr w:type="gramEnd"/>
      <w:r w:rsidR="004E5BCF" w:rsidRPr="005C75F2">
        <w:rPr>
          <w:bCs/>
          <w:sz w:val="24"/>
          <w:szCs w:val="24"/>
          <w:lang w:val="en-US"/>
        </w:rPr>
        <w:t xml:space="preserve"> Berkeley, California, October 22-25, 51-52.</w:t>
      </w:r>
    </w:p>
    <w:p w:rsidR="004E5BCF" w:rsidRPr="005C75F2" w:rsidRDefault="00447451" w:rsidP="005C75F2">
      <w:pPr>
        <w:suppressAutoHyphens/>
        <w:jc w:val="both"/>
        <w:rPr>
          <w:sz w:val="24"/>
          <w:szCs w:val="24"/>
          <w:lang w:val="en-US"/>
        </w:rPr>
      </w:pPr>
      <w:r w:rsidRPr="005C75F2">
        <w:rPr>
          <w:sz w:val="24"/>
          <w:szCs w:val="24"/>
          <w:lang w:val="en-US"/>
        </w:rPr>
        <w:t xml:space="preserve">[18] </w:t>
      </w:r>
      <w:proofErr w:type="spellStart"/>
      <w:r w:rsidR="004E5BCF" w:rsidRPr="005C75F2">
        <w:rPr>
          <w:bCs/>
          <w:sz w:val="24"/>
          <w:szCs w:val="24"/>
          <w:lang w:val="en-US"/>
        </w:rPr>
        <w:t>Pozdniakov</w:t>
      </w:r>
      <w:proofErr w:type="spellEnd"/>
      <w:r w:rsidR="004E5BCF" w:rsidRPr="005C75F2">
        <w:rPr>
          <w:bCs/>
          <w:sz w:val="24"/>
          <w:szCs w:val="24"/>
          <w:lang w:val="en-US"/>
        </w:rPr>
        <w:t xml:space="preserve">, S. P., </w:t>
      </w:r>
      <w:proofErr w:type="spellStart"/>
      <w:r w:rsidR="004E5BCF" w:rsidRPr="005C75F2">
        <w:rPr>
          <w:bCs/>
          <w:sz w:val="24"/>
          <w:szCs w:val="24"/>
          <w:lang w:val="en-US"/>
        </w:rPr>
        <w:t>Bakshevskaya</w:t>
      </w:r>
      <w:proofErr w:type="spellEnd"/>
      <w:r w:rsidR="004E5BCF" w:rsidRPr="005C75F2">
        <w:rPr>
          <w:bCs/>
          <w:sz w:val="24"/>
          <w:szCs w:val="24"/>
          <w:lang w:val="en-US"/>
        </w:rPr>
        <w:t xml:space="preserve">, V. A., </w:t>
      </w:r>
      <w:proofErr w:type="spellStart"/>
      <w:r w:rsidR="004E5BCF" w:rsidRPr="005C75F2">
        <w:rPr>
          <w:bCs/>
          <w:sz w:val="24"/>
          <w:szCs w:val="24"/>
          <w:lang w:val="en-US"/>
        </w:rPr>
        <w:t>Zubkov</w:t>
      </w:r>
      <w:proofErr w:type="spellEnd"/>
      <w:r w:rsidR="004E5BCF" w:rsidRPr="005C75F2">
        <w:rPr>
          <w:bCs/>
          <w:sz w:val="24"/>
          <w:szCs w:val="24"/>
          <w:lang w:val="en-US"/>
        </w:rPr>
        <w:t xml:space="preserve">, A. A., </w:t>
      </w:r>
      <w:proofErr w:type="spellStart"/>
      <w:r w:rsidR="004E5BCF" w:rsidRPr="005C75F2">
        <w:rPr>
          <w:bCs/>
          <w:sz w:val="24"/>
          <w:szCs w:val="24"/>
          <w:lang w:val="en-US"/>
        </w:rPr>
        <w:t>Danilov</w:t>
      </w:r>
      <w:proofErr w:type="spellEnd"/>
      <w:r w:rsidR="004E5BCF" w:rsidRPr="005C75F2">
        <w:rPr>
          <w:bCs/>
          <w:sz w:val="24"/>
          <w:szCs w:val="24"/>
          <w:lang w:val="en-US"/>
        </w:rPr>
        <w:t xml:space="preserve">, V. V., </w:t>
      </w:r>
      <w:proofErr w:type="spellStart"/>
      <w:r w:rsidR="004E5BCF" w:rsidRPr="005C75F2">
        <w:rPr>
          <w:bCs/>
          <w:sz w:val="24"/>
          <w:szCs w:val="24"/>
          <w:lang w:val="en-US"/>
        </w:rPr>
        <w:t>Rybalchenko</w:t>
      </w:r>
      <w:proofErr w:type="spellEnd"/>
      <w:r w:rsidR="004E5BCF" w:rsidRPr="005C75F2">
        <w:rPr>
          <w:bCs/>
          <w:sz w:val="24"/>
          <w:szCs w:val="24"/>
          <w:lang w:val="en-US"/>
        </w:rPr>
        <w:t>, A.I. , Tsang, C-F.  (2005), Modeling of Wa</w:t>
      </w:r>
      <w:r w:rsidR="003E2782">
        <w:rPr>
          <w:bCs/>
          <w:sz w:val="24"/>
          <w:szCs w:val="24"/>
          <w:lang w:val="en-US"/>
        </w:rPr>
        <w:t xml:space="preserve">ste Injection in Heterogeneous </w:t>
      </w:r>
      <w:r w:rsidR="004E5BCF" w:rsidRPr="005C75F2">
        <w:rPr>
          <w:bCs/>
          <w:sz w:val="24"/>
          <w:szCs w:val="24"/>
          <w:lang w:val="en-US"/>
        </w:rPr>
        <w:t>Sandy-Clay Formation, «Underground Injection Science and Technology», Elsevier, 203-218.</w:t>
      </w:r>
    </w:p>
    <w:p w:rsidR="004E5BCF" w:rsidRPr="005C75F2" w:rsidRDefault="00447451" w:rsidP="005C75F2">
      <w:pPr>
        <w:suppressAutoHyphens/>
        <w:jc w:val="both"/>
        <w:rPr>
          <w:sz w:val="24"/>
          <w:szCs w:val="24"/>
          <w:lang w:val="en-US"/>
        </w:rPr>
      </w:pPr>
      <w:r w:rsidRPr="005C75F2">
        <w:rPr>
          <w:sz w:val="24"/>
          <w:szCs w:val="24"/>
          <w:lang w:val="en-US"/>
        </w:rPr>
        <w:t xml:space="preserve">[19] </w:t>
      </w:r>
      <w:proofErr w:type="spellStart"/>
      <w:r w:rsidR="004E5BCF" w:rsidRPr="005C75F2">
        <w:rPr>
          <w:sz w:val="24"/>
          <w:szCs w:val="24"/>
          <w:lang w:val="en-US"/>
        </w:rPr>
        <w:t>Shestakov</w:t>
      </w:r>
      <w:proofErr w:type="spellEnd"/>
      <w:r w:rsidR="004E5BCF" w:rsidRPr="005C75F2">
        <w:rPr>
          <w:sz w:val="24"/>
          <w:szCs w:val="24"/>
          <w:lang w:val="en-US"/>
        </w:rPr>
        <w:t xml:space="preserve">, V. M., </w:t>
      </w:r>
      <w:proofErr w:type="spellStart"/>
      <w:r w:rsidR="004E5BCF" w:rsidRPr="005C75F2">
        <w:rPr>
          <w:sz w:val="24"/>
          <w:szCs w:val="24"/>
          <w:lang w:val="en-US"/>
        </w:rPr>
        <w:t>Kuvaev</w:t>
      </w:r>
      <w:proofErr w:type="spellEnd"/>
      <w:r w:rsidR="004E5BCF" w:rsidRPr="005C75F2">
        <w:rPr>
          <w:sz w:val="24"/>
          <w:szCs w:val="24"/>
          <w:lang w:val="en-US"/>
        </w:rPr>
        <w:t xml:space="preserve">, A. A., </w:t>
      </w:r>
      <w:proofErr w:type="spellStart"/>
      <w:r w:rsidR="004E5BCF" w:rsidRPr="005C75F2">
        <w:rPr>
          <w:sz w:val="24"/>
          <w:szCs w:val="24"/>
          <w:lang w:val="en-US"/>
        </w:rPr>
        <w:t>Lekhov</w:t>
      </w:r>
      <w:proofErr w:type="spellEnd"/>
      <w:r w:rsidR="004E5BCF" w:rsidRPr="005C75F2">
        <w:rPr>
          <w:sz w:val="24"/>
          <w:szCs w:val="24"/>
          <w:lang w:val="en-US"/>
        </w:rPr>
        <w:t xml:space="preserve">, A. V. et al. (2002), Flow and transport modeling of liquid radioactive waste injection using data from the Siberian Chemical Plant Injection Site, </w:t>
      </w:r>
      <w:r w:rsidR="004E5BCF" w:rsidRPr="005C75F2">
        <w:rPr>
          <w:i/>
          <w:iCs/>
          <w:sz w:val="24"/>
          <w:szCs w:val="24"/>
          <w:lang w:val="en-US"/>
        </w:rPr>
        <w:t>Environmental geology</w:t>
      </w:r>
      <w:r w:rsidR="004E5BCF" w:rsidRPr="005C75F2">
        <w:rPr>
          <w:sz w:val="24"/>
          <w:szCs w:val="24"/>
          <w:lang w:val="en-US"/>
        </w:rPr>
        <w:t>, 42(2-3), 214–221.</w:t>
      </w:r>
    </w:p>
    <w:p w:rsidR="004E5BCF" w:rsidRPr="005C75F2" w:rsidRDefault="00447451" w:rsidP="005C75F2">
      <w:pPr>
        <w:suppressAutoHyphens/>
        <w:jc w:val="both"/>
        <w:rPr>
          <w:sz w:val="24"/>
          <w:szCs w:val="24"/>
          <w:lang w:val="en-US"/>
        </w:rPr>
      </w:pPr>
      <w:r w:rsidRPr="005C75F2">
        <w:rPr>
          <w:sz w:val="24"/>
          <w:szCs w:val="24"/>
          <w:lang w:val="en-US"/>
        </w:rPr>
        <w:t xml:space="preserve">[20] </w:t>
      </w:r>
      <w:r w:rsidR="004E5BCF" w:rsidRPr="005C75F2">
        <w:rPr>
          <w:sz w:val="24"/>
          <w:szCs w:val="24"/>
          <w:lang w:val="en-US"/>
        </w:rPr>
        <w:t xml:space="preserve">Sun, A. Y., </w:t>
      </w:r>
      <w:proofErr w:type="spellStart"/>
      <w:r w:rsidR="004E5BCF" w:rsidRPr="005C75F2">
        <w:rPr>
          <w:sz w:val="24"/>
          <w:szCs w:val="24"/>
          <w:lang w:val="en-US"/>
        </w:rPr>
        <w:t>Ritzi</w:t>
      </w:r>
      <w:proofErr w:type="spellEnd"/>
      <w:r w:rsidR="004E5BCF" w:rsidRPr="005C75F2">
        <w:rPr>
          <w:sz w:val="24"/>
          <w:szCs w:val="24"/>
          <w:lang w:val="en-US"/>
        </w:rPr>
        <w:t xml:space="preserve">, R. W., Sims D. W. (2008), Characterization and modeling of spatial variability in a complex alluvial aquifer: Implications on solute transport, </w:t>
      </w:r>
      <w:r w:rsidR="004E5BCF" w:rsidRPr="005C75F2">
        <w:rPr>
          <w:i/>
          <w:sz w:val="24"/>
          <w:szCs w:val="24"/>
          <w:lang w:val="en-US"/>
        </w:rPr>
        <w:t>Water Resources Research</w:t>
      </w:r>
      <w:r w:rsidR="004E5BCF" w:rsidRPr="005C75F2">
        <w:rPr>
          <w:sz w:val="24"/>
          <w:szCs w:val="24"/>
          <w:lang w:val="en-US"/>
        </w:rPr>
        <w:t>, 44, doi</w:t>
      </w:r>
      <w:proofErr w:type="gramStart"/>
      <w:r w:rsidR="004E5BCF" w:rsidRPr="005C75F2">
        <w:rPr>
          <w:sz w:val="24"/>
          <w:szCs w:val="24"/>
          <w:lang w:val="en-US"/>
        </w:rPr>
        <w:t>:10.1029</w:t>
      </w:r>
      <w:proofErr w:type="gramEnd"/>
      <w:r w:rsidR="004E5BCF" w:rsidRPr="005C75F2">
        <w:rPr>
          <w:sz w:val="24"/>
          <w:szCs w:val="24"/>
          <w:lang w:val="en-US"/>
        </w:rPr>
        <w:t>/2007WR006119, 16 p.p.</w:t>
      </w:r>
    </w:p>
    <w:p w:rsidR="004E5BCF" w:rsidRPr="005C75F2" w:rsidRDefault="00447451" w:rsidP="005C75F2">
      <w:pPr>
        <w:suppressAutoHyphens/>
        <w:jc w:val="both"/>
        <w:rPr>
          <w:sz w:val="24"/>
          <w:szCs w:val="24"/>
          <w:lang w:val="en-US"/>
        </w:rPr>
      </w:pPr>
      <w:r w:rsidRPr="005C75F2">
        <w:rPr>
          <w:sz w:val="24"/>
          <w:szCs w:val="24"/>
          <w:lang w:val="en-US"/>
        </w:rPr>
        <w:t xml:space="preserve">[21] </w:t>
      </w:r>
      <w:r w:rsidR="004E5BCF" w:rsidRPr="005C75F2">
        <w:rPr>
          <w:sz w:val="24"/>
          <w:szCs w:val="24"/>
          <w:lang w:val="en-US"/>
        </w:rPr>
        <w:t>Voss, C. I., Provost, A. M. (2002), SUTRA, a model for saturated-unsaturated variable-density ground-water flow with solute or energy transport, U.S. Geological Survey Water-Resources Investigations Report 02-4231. 291p.</w:t>
      </w:r>
    </w:p>
    <w:p w:rsidR="004E5BCF" w:rsidRPr="005C75F2" w:rsidRDefault="00447451" w:rsidP="005C75F2">
      <w:pPr>
        <w:suppressAutoHyphens/>
        <w:jc w:val="both"/>
        <w:rPr>
          <w:sz w:val="24"/>
          <w:szCs w:val="24"/>
          <w:lang w:val="en-US"/>
        </w:rPr>
      </w:pPr>
      <w:r w:rsidRPr="005C75F2">
        <w:rPr>
          <w:sz w:val="24"/>
          <w:szCs w:val="24"/>
          <w:lang w:val="en-US"/>
        </w:rPr>
        <w:t xml:space="preserve">[22] </w:t>
      </w:r>
      <w:proofErr w:type="spellStart"/>
      <w:r w:rsidR="004E5BCF" w:rsidRPr="005C75F2">
        <w:rPr>
          <w:sz w:val="24"/>
          <w:szCs w:val="24"/>
          <w:lang w:val="en-US"/>
        </w:rPr>
        <w:t>Weissmann</w:t>
      </w:r>
      <w:proofErr w:type="spellEnd"/>
      <w:r w:rsidR="004E5BCF" w:rsidRPr="005C75F2">
        <w:rPr>
          <w:sz w:val="24"/>
          <w:szCs w:val="24"/>
          <w:lang w:val="en-US"/>
        </w:rPr>
        <w:t xml:space="preserve">, G. S., </w:t>
      </w:r>
      <w:proofErr w:type="spellStart"/>
      <w:r w:rsidR="004E5BCF" w:rsidRPr="005C75F2">
        <w:rPr>
          <w:sz w:val="24"/>
          <w:szCs w:val="24"/>
          <w:lang w:val="en-US"/>
        </w:rPr>
        <w:t>Fogg</w:t>
      </w:r>
      <w:proofErr w:type="spellEnd"/>
      <w:r w:rsidR="004E5BCF" w:rsidRPr="005C75F2">
        <w:rPr>
          <w:sz w:val="24"/>
          <w:szCs w:val="24"/>
          <w:lang w:val="en-US"/>
        </w:rPr>
        <w:t xml:space="preserve">, G. E. (1999), Multi-scale alluvial fan heterogeneity modeled with transition probability </w:t>
      </w:r>
      <w:proofErr w:type="spellStart"/>
      <w:r w:rsidR="004E5BCF" w:rsidRPr="005C75F2">
        <w:rPr>
          <w:sz w:val="24"/>
          <w:szCs w:val="24"/>
          <w:lang w:val="en-US"/>
        </w:rPr>
        <w:t>geostatistics</w:t>
      </w:r>
      <w:proofErr w:type="spellEnd"/>
      <w:r w:rsidR="004E5BCF" w:rsidRPr="005C75F2">
        <w:rPr>
          <w:sz w:val="24"/>
          <w:szCs w:val="24"/>
          <w:lang w:val="en-US"/>
        </w:rPr>
        <w:t xml:space="preserve"> in a sequence stratigraphic framework, </w:t>
      </w:r>
      <w:r w:rsidR="004E5BCF" w:rsidRPr="005C75F2">
        <w:rPr>
          <w:bCs/>
          <w:i/>
          <w:sz w:val="24"/>
          <w:szCs w:val="24"/>
          <w:lang w:val="en-US"/>
        </w:rPr>
        <w:t>J. Hydrology</w:t>
      </w:r>
      <w:r w:rsidR="004E5BCF" w:rsidRPr="005C75F2">
        <w:rPr>
          <w:bCs/>
          <w:sz w:val="24"/>
          <w:szCs w:val="24"/>
          <w:lang w:val="en-US"/>
        </w:rPr>
        <w:t>, 226, 48-65.</w:t>
      </w:r>
    </w:p>
    <w:p w:rsidR="004E5BCF" w:rsidRPr="005C75F2" w:rsidRDefault="00447451" w:rsidP="005C75F2">
      <w:pPr>
        <w:suppressAutoHyphens/>
        <w:jc w:val="both"/>
        <w:rPr>
          <w:sz w:val="24"/>
          <w:szCs w:val="24"/>
          <w:lang w:val="en-US"/>
        </w:rPr>
      </w:pPr>
      <w:r w:rsidRPr="005C75F2">
        <w:rPr>
          <w:sz w:val="24"/>
          <w:szCs w:val="24"/>
          <w:lang w:val="en-US"/>
        </w:rPr>
        <w:t xml:space="preserve">[23] </w:t>
      </w:r>
      <w:r w:rsidR="004E5BCF" w:rsidRPr="005C75F2">
        <w:rPr>
          <w:sz w:val="24"/>
          <w:szCs w:val="24"/>
          <w:lang w:val="en-US"/>
        </w:rPr>
        <w:t xml:space="preserve">Ye, M. and </w:t>
      </w:r>
      <w:proofErr w:type="spellStart"/>
      <w:r w:rsidR="004E5BCF" w:rsidRPr="005C75F2">
        <w:rPr>
          <w:sz w:val="24"/>
          <w:szCs w:val="24"/>
          <w:lang w:val="en-US"/>
        </w:rPr>
        <w:t>Khaleel</w:t>
      </w:r>
      <w:proofErr w:type="spellEnd"/>
      <w:r w:rsidR="004E5BCF" w:rsidRPr="005C75F2">
        <w:rPr>
          <w:sz w:val="24"/>
          <w:szCs w:val="24"/>
          <w:lang w:val="en-US"/>
        </w:rPr>
        <w:t xml:space="preserve">, R. (2008), A Markov chain model for characterizing media heterogeneity and sediment layering structure, </w:t>
      </w:r>
      <w:r w:rsidR="004E5BCF" w:rsidRPr="005C75F2">
        <w:rPr>
          <w:i/>
          <w:sz w:val="24"/>
          <w:szCs w:val="24"/>
          <w:lang w:val="en-US"/>
        </w:rPr>
        <w:t>Water Resources Research</w:t>
      </w:r>
      <w:r w:rsidR="004E5BCF" w:rsidRPr="005C75F2">
        <w:rPr>
          <w:sz w:val="24"/>
          <w:szCs w:val="24"/>
          <w:lang w:val="en-US"/>
        </w:rPr>
        <w:t xml:space="preserve">, 44, W09427, </w:t>
      </w:r>
      <w:proofErr w:type="spellStart"/>
      <w:r w:rsidR="004E5BCF" w:rsidRPr="005C75F2">
        <w:rPr>
          <w:sz w:val="24"/>
          <w:szCs w:val="24"/>
          <w:lang w:val="en-US"/>
        </w:rPr>
        <w:t>doi</w:t>
      </w:r>
      <w:proofErr w:type="spellEnd"/>
      <w:r w:rsidR="004E5BCF" w:rsidRPr="005C75F2">
        <w:rPr>
          <w:sz w:val="24"/>
          <w:szCs w:val="24"/>
          <w:lang w:val="en-US"/>
        </w:rPr>
        <w:t>: 10.1029/2008WR006924.</w:t>
      </w:r>
    </w:p>
    <w:p w:rsidR="004E5BCF" w:rsidRPr="005C75F2" w:rsidRDefault="00447451" w:rsidP="005C75F2">
      <w:pPr>
        <w:suppressAutoHyphens/>
        <w:jc w:val="both"/>
        <w:rPr>
          <w:sz w:val="24"/>
          <w:szCs w:val="24"/>
          <w:lang w:val="en-US"/>
        </w:rPr>
      </w:pPr>
      <w:r w:rsidRPr="005C75F2">
        <w:rPr>
          <w:sz w:val="24"/>
          <w:szCs w:val="24"/>
          <w:lang w:val="en-US"/>
        </w:rPr>
        <w:t xml:space="preserve">[24] </w:t>
      </w:r>
      <w:r w:rsidR="004E5BCF" w:rsidRPr="005C75F2">
        <w:rPr>
          <w:noProof/>
          <w:sz w:val="24"/>
          <w:szCs w:val="24"/>
          <w:lang w:val="en-US"/>
        </w:rPr>
        <w:t xml:space="preserve">Yu, C., Warrick, A. W., Conklin, M. H. (1999), A moment method for analyzing breakthrough curves of step inputs, </w:t>
      </w:r>
      <w:r w:rsidR="004E5BCF" w:rsidRPr="005C75F2">
        <w:rPr>
          <w:i/>
          <w:sz w:val="24"/>
          <w:szCs w:val="24"/>
          <w:lang w:val="en-US"/>
        </w:rPr>
        <w:t>Water Resources Research</w:t>
      </w:r>
      <w:r w:rsidR="004E5BCF" w:rsidRPr="005C75F2">
        <w:rPr>
          <w:sz w:val="24"/>
          <w:szCs w:val="24"/>
          <w:lang w:val="en-US"/>
        </w:rPr>
        <w:t xml:space="preserve">, </w:t>
      </w:r>
      <w:r w:rsidR="004E5BCF" w:rsidRPr="005C75F2">
        <w:rPr>
          <w:noProof/>
          <w:sz w:val="24"/>
          <w:szCs w:val="24"/>
          <w:lang w:val="en-US"/>
        </w:rPr>
        <w:t>11, 3567-3572.</w:t>
      </w:r>
    </w:p>
    <w:p w:rsidR="004E5BCF" w:rsidRPr="005C75F2" w:rsidRDefault="00447451" w:rsidP="005C75F2">
      <w:pPr>
        <w:autoSpaceDE w:val="0"/>
        <w:autoSpaceDN w:val="0"/>
        <w:adjustRightInd w:val="0"/>
        <w:jc w:val="both"/>
        <w:rPr>
          <w:sz w:val="24"/>
          <w:szCs w:val="24"/>
          <w:lang w:val="en-US"/>
        </w:rPr>
      </w:pPr>
      <w:r w:rsidRPr="005C75F2">
        <w:rPr>
          <w:sz w:val="24"/>
          <w:szCs w:val="24"/>
          <w:lang w:val="en-US"/>
        </w:rPr>
        <w:t xml:space="preserve">[25] </w:t>
      </w:r>
      <w:r w:rsidR="004E5BCF" w:rsidRPr="005C75F2">
        <w:rPr>
          <w:sz w:val="24"/>
          <w:szCs w:val="24"/>
          <w:lang w:val="en-US"/>
        </w:rPr>
        <w:t xml:space="preserve">Zheng, C., </w:t>
      </w:r>
      <w:proofErr w:type="spellStart"/>
      <w:r w:rsidR="004E5BCF" w:rsidRPr="005C75F2">
        <w:rPr>
          <w:sz w:val="24"/>
          <w:szCs w:val="24"/>
          <w:lang w:val="en-US"/>
        </w:rPr>
        <w:t>Gorelick</w:t>
      </w:r>
      <w:proofErr w:type="spellEnd"/>
      <w:r w:rsidR="004E5BCF" w:rsidRPr="005C75F2">
        <w:rPr>
          <w:sz w:val="24"/>
          <w:szCs w:val="24"/>
          <w:lang w:val="en-US"/>
        </w:rPr>
        <w:t xml:space="preserve">, S. M. (2003), Analysis of solute transport in flow fields influenced by preferential </w:t>
      </w:r>
      <w:proofErr w:type="spellStart"/>
      <w:r w:rsidR="004E5BCF" w:rsidRPr="005C75F2">
        <w:rPr>
          <w:sz w:val="24"/>
          <w:szCs w:val="24"/>
          <w:lang w:val="en-US"/>
        </w:rPr>
        <w:t>flowpaths</w:t>
      </w:r>
      <w:proofErr w:type="spellEnd"/>
      <w:r w:rsidR="004E5BCF" w:rsidRPr="005C75F2">
        <w:rPr>
          <w:sz w:val="24"/>
          <w:szCs w:val="24"/>
          <w:lang w:val="en-US"/>
        </w:rPr>
        <w:t xml:space="preserve"> at the decimeter scale, </w:t>
      </w:r>
      <w:r w:rsidR="004E5BCF" w:rsidRPr="005C75F2">
        <w:rPr>
          <w:i/>
          <w:sz w:val="24"/>
          <w:szCs w:val="24"/>
          <w:lang w:val="en-US"/>
        </w:rPr>
        <w:t>Ground Water</w:t>
      </w:r>
      <w:r w:rsidR="004E5BCF" w:rsidRPr="005C75F2">
        <w:rPr>
          <w:sz w:val="24"/>
          <w:szCs w:val="24"/>
          <w:lang w:val="en-US"/>
        </w:rPr>
        <w:t xml:space="preserve">, 41(2), 142–155.  </w:t>
      </w:r>
    </w:p>
    <w:p w:rsidR="00932239" w:rsidRDefault="00447451" w:rsidP="00C900B1">
      <w:pPr>
        <w:autoSpaceDE w:val="0"/>
        <w:autoSpaceDN w:val="0"/>
        <w:adjustRightInd w:val="0"/>
        <w:jc w:val="both"/>
        <w:rPr>
          <w:sz w:val="24"/>
          <w:szCs w:val="24"/>
          <w:lang w:val="en-US"/>
        </w:rPr>
      </w:pPr>
      <w:r w:rsidRPr="005C75F2">
        <w:rPr>
          <w:sz w:val="24"/>
          <w:szCs w:val="24"/>
          <w:lang w:val="en-US"/>
        </w:rPr>
        <w:t xml:space="preserve">[26] </w:t>
      </w:r>
      <w:proofErr w:type="spellStart"/>
      <w:r w:rsidR="004E5BCF" w:rsidRPr="005C75F2">
        <w:rPr>
          <w:sz w:val="24"/>
          <w:szCs w:val="24"/>
          <w:lang w:val="en-US"/>
        </w:rPr>
        <w:t>Zinn</w:t>
      </w:r>
      <w:proofErr w:type="spellEnd"/>
      <w:r w:rsidR="004E5BCF" w:rsidRPr="005C75F2">
        <w:rPr>
          <w:sz w:val="24"/>
          <w:szCs w:val="24"/>
          <w:lang w:val="en-US"/>
        </w:rPr>
        <w:t xml:space="preserve">, B., Harvey, C. F. (2003) When good statistical models of aquifer heterogeneity go bad: A comparison of flow, dispersion, and mass transfer in connected and multivariate Gaussian hydraulic conductivity fields, </w:t>
      </w:r>
      <w:r w:rsidR="004E5BCF" w:rsidRPr="005C75F2">
        <w:rPr>
          <w:i/>
          <w:sz w:val="24"/>
          <w:szCs w:val="24"/>
          <w:lang w:val="en-US"/>
        </w:rPr>
        <w:t>Water Resources Research</w:t>
      </w:r>
      <w:r w:rsidR="004E5BCF" w:rsidRPr="005C75F2">
        <w:rPr>
          <w:sz w:val="24"/>
          <w:szCs w:val="24"/>
          <w:lang w:val="en-US"/>
        </w:rPr>
        <w:t xml:space="preserve">, 39 (3), 1051-1068. </w:t>
      </w:r>
    </w:p>
    <w:sectPr w:rsidR="00932239" w:rsidSect="00782989">
      <w:footerReference w:type="default" r:id="rId13"/>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53491" w:rsidRDefault="00753491" w:rsidP="00EF0E25">
      <w:r>
        <w:separator/>
      </w:r>
    </w:p>
  </w:endnote>
  <w:endnote w:type="continuationSeparator" w:id="0">
    <w:p w:rsidR="00753491" w:rsidRDefault="00753491" w:rsidP="00EF0E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Nimbus Roman No9 L">
    <w:altName w:val="Times New Roman"/>
    <w:charset w:val="00"/>
    <w:family w:val="roman"/>
    <w:pitch w:val="variable"/>
  </w:font>
  <w:font w:name="Lohit Devanagari">
    <w:altName w:val="MS Mincho"/>
    <w:charset w:val="80"/>
    <w:family w:val="auto"/>
    <w:pitch w:val="variable"/>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85929013"/>
      <w:docPartObj>
        <w:docPartGallery w:val="Page Numbers (Bottom of Page)"/>
        <w:docPartUnique/>
      </w:docPartObj>
    </w:sdtPr>
    <w:sdtEndPr/>
    <w:sdtContent>
      <w:p w:rsidR="00143937" w:rsidRDefault="00F10172">
        <w:pPr>
          <w:pStyle w:val="a9"/>
          <w:jc w:val="right"/>
        </w:pPr>
        <w:r>
          <w:fldChar w:fldCharType="begin"/>
        </w:r>
        <w:r>
          <w:instrText>PAGE   \* MERGEFORMAT</w:instrText>
        </w:r>
        <w:r>
          <w:fldChar w:fldCharType="separate"/>
        </w:r>
        <w:r w:rsidR="00080B9C">
          <w:rPr>
            <w:noProof/>
          </w:rPr>
          <w:t>6</w:t>
        </w:r>
        <w:r>
          <w:rPr>
            <w:noProof/>
          </w:rPr>
          <w:fldChar w:fldCharType="end"/>
        </w:r>
      </w:p>
    </w:sdtContent>
  </w:sdt>
  <w:p w:rsidR="00143937" w:rsidRDefault="00143937">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53491" w:rsidRDefault="00753491" w:rsidP="00EF0E25">
      <w:r>
        <w:separator/>
      </w:r>
    </w:p>
  </w:footnote>
  <w:footnote w:type="continuationSeparator" w:id="0">
    <w:p w:rsidR="00753491" w:rsidRDefault="00753491" w:rsidP="00EF0E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DB6FBF"/>
    <w:multiLevelType w:val="hybridMultilevel"/>
    <w:tmpl w:val="A6BA9AE2"/>
    <w:lvl w:ilvl="0" w:tplc="55EEFAC8">
      <w:start w:val="1"/>
      <w:numFmt w:val="decimal"/>
      <w:lvlText w:val="%1)"/>
      <w:lvlJc w:val="left"/>
      <w:pPr>
        <w:ind w:left="720" w:hanging="360"/>
      </w:pPr>
      <w:rPr>
        <w:rFonts w:ascii="Times New Roman" w:eastAsiaTheme="minorEastAsia"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CFF43E1"/>
    <w:multiLevelType w:val="hybridMultilevel"/>
    <w:tmpl w:val="7A5C92F8"/>
    <w:lvl w:ilvl="0" w:tplc="A17CC174">
      <w:start w:val="1"/>
      <w:numFmt w:val="decimal"/>
      <w:lvlText w:val="%1."/>
      <w:lvlJc w:val="left"/>
      <w:pPr>
        <w:ind w:left="780" w:hanging="360"/>
      </w:pPr>
      <w:rPr>
        <w:rFonts w:hint="default"/>
        <w:color w:val="auto"/>
      </w:rPr>
    </w:lvl>
    <w:lvl w:ilvl="1" w:tplc="04190019">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2">
    <w:nsid w:val="2CCA0886"/>
    <w:multiLevelType w:val="hybridMultilevel"/>
    <w:tmpl w:val="52A85D92"/>
    <w:lvl w:ilvl="0" w:tplc="1138D7C4">
      <w:start w:val="1"/>
      <w:numFmt w:val="decimal"/>
      <w:lvlText w:val="%1."/>
      <w:lvlJc w:val="left"/>
      <w:pPr>
        <w:ind w:left="1080" w:hanging="360"/>
      </w:pPr>
      <w:rPr>
        <w:rFonts w:ascii="Times New Roman" w:eastAsia="Times New Roman" w:hAnsi="Times New Roman" w:cs="Times New Roman"/>
        <w:color w:val="auto"/>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nsid w:val="563D1A97"/>
    <w:multiLevelType w:val="hybridMultilevel"/>
    <w:tmpl w:val="A6BA9AE2"/>
    <w:lvl w:ilvl="0" w:tplc="55EEFAC8">
      <w:start w:val="1"/>
      <w:numFmt w:val="decimal"/>
      <w:lvlText w:val="%1)"/>
      <w:lvlJc w:val="left"/>
      <w:pPr>
        <w:ind w:left="720" w:hanging="360"/>
      </w:pPr>
      <w:rPr>
        <w:rFonts w:ascii="Times New Roman" w:eastAsiaTheme="minorEastAsia"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70221DBE"/>
    <w:multiLevelType w:val="hybridMultilevel"/>
    <w:tmpl w:val="0E24B844"/>
    <w:lvl w:ilvl="0" w:tplc="757A598E">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1"/>
  </w:num>
  <w:num w:numId="3">
    <w:abstractNumId w:val="0"/>
  </w:num>
  <w:num w:numId="4">
    <w:abstractNumId w:val="2"/>
  </w:num>
  <w:num w:numId="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7903"/>
    <w:rsid w:val="000079CA"/>
    <w:rsid w:val="00011A42"/>
    <w:rsid w:val="00011D12"/>
    <w:rsid w:val="00012416"/>
    <w:rsid w:val="000146B2"/>
    <w:rsid w:val="000151BF"/>
    <w:rsid w:val="000156DB"/>
    <w:rsid w:val="00015E02"/>
    <w:rsid w:val="00015E27"/>
    <w:rsid w:val="00020E4C"/>
    <w:rsid w:val="00021E68"/>
    <w:rsid w:val="00023824"/>
    <w:rsid w:val="0002705D"/>
    <w:rsid w:val="00027CA3"/>
    <w:rsid w:val="00031CBD"/>
    <w:rsid w:val="00034952"/>
    <w:rsid w:val="000352F2"/>
    <w:rsid w:val="0003731C"/>
    <w:rsid w:val="000373D6"/>
    <w:rsid w:val="00041832"/>
    <w:rsid w:val="00042F00"/>
    <w:rsid w:val="00044E1E"/>
    <w:rsid w:val="00045525"/>
    <w:rsid w:val="000467E6"/>
    <w:rsid w:val="00047D54"/>
    <w:rsid w:val="000505A5"/>
    <w:rsid w:val="00057F3F"/>
    <w:rsid w:val="00057FA7"/>
    <w:rsid w:val="00060CA3"/>
    <w:rsid w:val="00061701"/>
    <w:rsid w:val="00063888"/>
    <w:rsid w:val="00070556"/>
    <w:rsid w:val="0007225D"/>
    <w:rsid w:val="000809AA"/>
    <w:rsid w:val="00080B9C"/>
    <w:rsid w:val="0008157F"/>
    <w:rsid w:val="0008169D"/>
    <w:rsid w:val="00081F9D"/>
    <w:rsid w:val="00082D3C"/>
    <w:rsid w:val="00084E0D"/>
    <w:rsid w:val="00086D29"/>
    <w:rsid w:val="000877EC"/>
    <w:rsid w:val="00090E7A"/>
    <w:rsid w:val="00091BC9"/>
    <w:rsid w:val="000927B8"/>
    <w:rsid w:val="00092DD5"/>
    <w:rsid w:val="000954CC"/>
    <w:rsid w:val="000960BD"/>
    <w:rsid w:val="000975D2"/>
    <w:rsid w:val="000A36DE"/>
    <w:rsid w:val="000A475A"/>
    <w:rsid w:val="000A50F8"/>
    <w:rsid w:val="000A5C5A"/>
    <w:rsid w:val="000B2068"/>
    <w:rsid w:val="000B2726"/>
    <w:rsid w:val="000B2823"/>
    <w:rsid w:val="000B28C6"/>
    <w:rsid w:val="000B5624"/>
    <w:rsid w:val="000C0E4F"/>
    <w:rsid w:val="000C0F73"/>
    <w:rsid w:val="000C2047"/>
    <w:rsid w:val="000C4E56"/>
    <w:rsid w:val="000C5E23"/>
    <w:rsid w:val="000C6E93"/>
    <w:rsid w:val="000C7178"/>
    <w:rsid w:val="000D225B"/>
    <w:rsid w:val="000D22D2"/>
    <w:rsid w:val="000D2EF2"/>
    <w:rsid w:val="000E20E8"/>
    <w:rsid w:val="000E668B"/>
    <w:rsid w:val="000E6B9C"/>
    <w:rsid w:val="000E7993"/>
    <w:rsid w:val="000E7F2C"/>
    <w:rsid w:val="000F01CA"/>
    <w:rsid w:val="000F24ED"/>
    <w:rsid w:val="000F4129"/>
    <w:rsid w:val="000F5049"/>
    <w:rsid w:val="000F6D7B"/>
    <w:rsid w:val="000F7370"/>
    <w:rsid w:val="000F7865"/>
    <w:rsid w:val="001000CE"/>
    <w:rsid w:val="0010288E"/>
    <w:rsid w:val="001049D1"/>
    <w:rsid w:val="001049F0"/>
    <w:rsid w:val="00104DEC"/>
    <w:rsid w:val="00106A69"/>
    <w:rsid w:val="00111936"/>
    <w:rsid w:val="00111FAF"/>
    <w:rsid w:val="001122A8"/>
    <w:rsid w:val="001133EA"/>
    <w:rsid w:val="00114295"/>
    <w:rsid w:val="00114706"/>
    <w:rsid w:val="00114F31"/>
    <w:rsid w:val="0011627D"/>
    <w:rsid w:val="001165CC"/>
    <w:rsid w:val="00116C8C"/>
    <w:rsid w:val="00117824"/>
    <w:rsid w:val="0012001B"/>
    <w:rsid w:val="0012005A"/>
    <w:rsid w:val="00123AF3"/>
    <w:rsid w:val="00126E94"/>
    <w:rsid w:val="00131B6A"/>
    <w:rsid w:val="0013481C"/>
    <w:rsid w:val="0013775C"/>
    <w:rsid w:val="001401AC"/>
    <w:rsid w:val="00140675"/>
    <w:rsid w:val="001406B4"/>
    <w:rsid w:val="00141409"/>
    <w:rsid w:val="00143937"/>
    <w:rsid w:val="00145054"/>
    <w:rsid w:val="00147B37"/>
    <w:rsid w:val="00151672"/>
    <w:rsid w:val="00153D30"/>
    <w:rsid w:val="00153D3A"/>
    <w:rsid w:val="00155A7C"/>
    <w:rsid w:val="00155C7E"/>
    <w:rsid w:val="001573C4"/>
    <w:rsid w:val="0016256D"/>
    <w:rsid w:val="00164592"/>
    <w:rsid w:val="001648A7"/>
    <w:rsid w:val="001656EB"/>
    <w:rsid w:val="001658C5"/>
    <w:rsid w:val="00170439"/>
    <w:rsid w:val="00171B1C"/>
    <w:rsid w:val="00172698"/>
    <w:rsid w:val="00174574"/>
    <w:rsid w:val="00185A42"/>
    <w:rsid w:val="001925BA"/>
    <w:rsid w:val="00193DB4"/>
    <w:rsid w:val="00197BE0"/>
    <w:rsid w:val="001A024C"/>
    <w:rsid w:val="001A245F"/>
    <w:rsid w:val="001B0881"/>
    <w:rsid w:val="001B27DA"/>
    <w:rsid w:val="001B2828"/>
    <w:rsid w:val="001B2BF6"/>
    <w:rsid w:val="001B2F34"/>
    <w:rsid w:val="001B3309"/>
    <w:rsid w:val="001B4AEB"/>
    <w:rsid w:val="001B6104"/>
    <w:rsid w:val="001B73B4"/>
    <w:rsid w:val="001C0DA9"/>
    <w:rsid w:val="001C1088"/>
    <w:rsid w:val="001C1C99"/>
    <w:rsid w:val="001C530F"/>
    <w:rsid w:val="001C549A"/>
    <w:rsid w:val="001C5ABB"/>
    <w:rsid w:val="001C5CBE"/>
    <w:rsid w:val="001C6155"/>
    <w:rsid w:val="001C6546"/>
    <w:rsid w:val="001D262A"/>
    <w:rsid w:val="001D2DAE"/>
    <w:rsid w:val="001D6365"/>
    <w:rsid w:val="001D6C21"/>
    <w:rsid w:val="001E024F"/>
    <w:rsid w:val="001E171D"/>
    <w:rsid w:val="001E5A61"/>
    <w:rsid w:val="001E6B49"/>
    <w:rsid w:val="001F28DD"/>
    <w:rsid w:val="001F3C2C"/>
    <w:rsid w:val="001F667B"/>
    <w:rsid w:val="00201B89"/>
    <w:rsid w:val="0020312D"/>
    <w:rsid w:val="0020461A"/>
    <w:rsid w:val="00205684"/>
    <w:rsid w:val="00207210"/>
    <w:rsid w:val="00211522"/>
    <w:rsid w:val="00213437"/>
    <w:rsid w:val="00214AF4"/>
    <w:rsid w:val="00214BDF"/>
    <w:rsid w:val="00216360"/>
    <w:rsid w:val="00216993"/>
    <w:rsid w:val="00217C88"/>
    <w:rsid w:val="00224B7F"/>
    <w:rsid w:val="00225636"/>
    <w:rsid w:val="00227C0B"/>
    <w:rsid w:val="00232B41"/>
    <w:rsid w:val="0023719B"/>
    <w:rsid w:val="00237725"/>
    <w:rsid w:val="00237F5B"/>
    <w:rsid w:val="00240560"/>
    <w:rsid w:val="00240CE0"/>
    <w:rsid w:val="00241230"/>
    <w:rsid w:val="00244985"/>
    <w:rsid w:val="002465E2"/>
    <w:rsid w:val="00247A50"/>
    <w:rsid w:val="002510CB"/>
    <w:rsid w:val="00252EA5"/>
    <w:rsid w:val="00253561"/>
    <w:rsid w:val="00257FE4"/>
    <w:rsid w:val="0026007F"/>
    <w:rsid w:val="002618AA"/>
    <w:rsid w:val="002623BF"/>
    <w:rsid w:val="002653C4"/>
    <w:rsid w:val="00266540"/>
    <w:rsid w:val="00271E61"/>
    <w:rsid w:val="0027255B"/>
    <w:rsid w:val="002725AA"/>
    <w:rsid w:val="00273806"/>
    <w:rsid w:val="00280732"/>
    <w:rsid w:val="00282413"/>
    <w:rsid w:val="002838AB"/>
    <w:rsid w:val="00285463"/>
    <w:rsid w:val="00286709"/>
    <w:rsid w:val="00287C32"/>
    <w:rsid w:val="00292C46"/>
    <w:rsid w:val="00293DCF"/>
    <w:rsid w:val="00295296"/>
    <w:rsid w:val="002956FA"/>
    <w:rsid w:val="002967C2"/>
    <w:rsid w:val="00296D26"/>
    <w:rsid w:val="002A2626"/>
    <w:rsid w:val="002A5F74"/>
    <w:rsid w:val="002A665B"/>
    <w:rsid w:val="002A72FF"/>
    <w:rsid w:val="002A7A78"/>
    <w:rsid w:val="002B21B9"/>
    <w:rsid w:val="002B3CB2"/>
    <w:rsid w:val="002B4AA1"/>
    <w:rsid w:val="002B5608"/>
    <w:rsid w:val="002C133B"/>
    <w:rsid w:val="002C23EA"/>
    <w:rsid w:val="002C4244"/>
    <w:rsid w:val="002C42A4"/>
    <w:rsid w:val="002C4A40"/>
    <w:rsid w:val="002C60C3"/>
    <w:rsid w:val="002C6C1B"/>
    <w:rsid w:val="002D2A0B"/>
    <w:rsid w:val="002D3DF8"/>
    <w:rsid w:val="002D4332"/>
    <w:rsid w:val="002D47C0"/>
    <w:rsid w:val="002D5D1C"/>
    <w:rsid w:val="002D5F92"/>
    <w:rsid w:val="002D7C00"/>
    <w:rsid w:val="002E02A0"/>
    <w:rsid w:val="002E04E2"/>
    <w:rsid w:val="002E1272"/>
    <w:rsid w:val="002E379D"/>
    <w:rsid w:val="002E4710"/>
    <w:rsid w:val="002E4BD7"/>
    <w:rsid w:val="002E5BFB"/>
    <w:rsid w:val="002F1BAF"/>
    <w:rsid w:val="002F3ABC"/>
    <w:rsid w:val="002F4014"/>
    <w:rsid w:val="002F48EC"/>
    <w:rsid w:val="002F4DCD"/>
    <w:rsid w:val="002F56D3"/>
    <w:rsid w:val="002F6EC8"/>
    <w:rsid w:val="0030056A"/>
    <w:rsid w:val="00300AF5"/>
    <w:rsid w:val="0030168B"/>
    <w:rsid w:val="0030343B"/>
    <w:rsid w:val="003044AF"/>
    <w:rsid w:val="003058D0"/>
    <w:rsid w:val="00306F45"/>
    <w:rsid w:val="00313908"/>
    <w:rsid w:val="003147E0"/>
    <w:rsid w:val="0031674B"/>
    <w:rsid w:val="00317405"/>
    <w:rsid w:val="00317966"/>
    <w:rsid w:val="00317C2D"/>
    <w:rsid w:val="00320F76"/>
    <w:rsid w:val="00321642"/>
    <w:rsid w:val="0032173B"/>
    <w:rsid w:val="00321D08"/>
    <w:rsid w:val="0032663F"/>
    <w:rsid w:val="003267BD"/>
    <w:rsid w:val="00327400"/>
    <w:rsid w:val="0033079F"/>
    <w:rsid w:val="003318D9"/>
    <w:rsid w:val="00334112"/>
    <w:rsid w:val="0033446B"/>
    <w:rsid w:val="003348F5"/>
    <w:rsid w:val="00334AF8"/>
    <w:rsid w:val="00336548"/>
    <w:rsid w:val="003400B0"/>
    <w:rsid w:val="003422A7"/>
    <w:rsid w:val="0034356C"/>
    <w:rsid w:val="00343727"/>
    <w:rsid w:val="003437AC"/>
    <w:rsid w:val="00343EBC"/>
    <w:rsid w:val="003445C8"/>
    <w:rsid w:val="00352E74"/>
    <w:rsid w:val="003535A2"/>
    <w:rsid w:val="00353A10"/>
    <w:rsid w:val="003551AB"/>
    <w:rsid w:val="00355E14"/>
    <w:rsid w:val="00355F4D"/>
    <w:rsid w:val="0035640C"/>
    <w:rsid w:val="0035726C"/>
    <w:rsid w:val="00360065"/>
    <w:rsid w:val="003622A1"/>
    <w:rsid w:val="003638D7"/>
    <w:rsid w:val="00365370"/>
    <w:rsid w:val="00366E48"/>
    <w:rsid w:val="0037179F"/>
    <w:rsid w:val="00371E65"/>
    <w:rsid w:val="0037448B"/>
    <w:rsid w:val="00374B6F"/>
    <w:rsid w:val="00375498"/>
    <w:rsid w:val="003763DE"/>
    <w:rsid w:val="0037695A"/>
    <w:rsid w:val="00376F88"/>
    <w:rsid w:val="00377430"/>
    <w:rsid w:val="0038009A"/>
    <w:rsid w:val="00382FF0"/>
    <w:rsid w:val="00384825"/>
    <w:rsid w:val="00384AD4"/>
    <w:rsid w:val="003859CD"/>
    <w:rsid w:val="0038628F"/>
    <w:rsid w:val="00386A2E"/>
    <w:rsid w:val="003872DE"/>
    <w:rsid w:val="003877E5"/>
    <w:rsid w:val="00391F66"/>
    <w:rsid w:val="0039229F"/>
    <w:rsid w:val="00392E12"/>
    <w:rsid w:val="003947BE"/>
    <w:rsid w:val="00396BE4"/>
    <w:rsid w:val="003A0D98"/>
    <w:rsid w:val="003A0F1F"/>
    <w:rsid w:val="003A733C"/>
    <w:rsid w:val="003B0AA8"/>
    <w:rsid w:val="003B3677"/>
    <w:rsid w:val="003B3A91"/>
    <w:rsid w:val="003B6273"/>
    <w:rsid w:val="003B6D37"/>
    <w:rsid w:val="003B7215"/>
    <w:rsid w:val="003B7E51"/>
    <w:rsid w:val="003C1586"/>
    <w:rsid w:val="003C1911"/>
    <w:rsid w:val="003C27C5"/>
    <w:rsid w:val="003C3FD7"/>
    <w:rsid w:val="003C47D4"/>
    <w:rsid w:val="003C7BCA"/>
    <w:rsid w:val="003C7E4C"/>
    <w:rsid w:val="003C7FD7"/>
    <w:rsid w:val="003D00D5"/>
    <w:rsid w:val="003D1796"/>
    <w:rsid w:val="003D1E17"/>
    <w:rsid w:val="003D3728"/>
    <w:rsid w:val="003D5309"/>
    <w:rsid w:val="003D68F2"/>
    <w:rsid w:val="003E1339"/>
    <w:rsid w:val="003E2782"/>
    <w:rsid w:val="003E2F13"/>
    <w:rsid w:val="003E7012"/>
    <w:rsid w:val="003F0BE7"/>
    <w:rsid w:val="003F13E9"/>
    <w:rsid w:val="003F157A"/>
    <w:rsid w:val="003F1DD2"/>
    <w:rsid w:val="003F333A"/>
    <w:rsid w:val="003F3D3A"/>
    <w:rsid w:val="003F5918"/>
    <w:rsid w:val="003F6AE1"/>
    <w:rsid w:val="004009FE"/>
    <w:rsid w:val="00401E00"/>
    <w:rsid w:val="004024A1"/>
    <w:rsid w:val="0040304E"/>
    <w:rsid w:val="00403145"/>
    <w:rsid w:val="00410D37"/>
    <w:rsid w:val="00412D33"/>
    <w:rsid w:val="00412DE6"/>
    <w:rsid w:val="00413DC9"/>
    <w:rsid w:val="00417F86"/>
    <w:rsid w:val="004213BF"/>
    <w:rsid w:val="00422463"/>
    <w:rsid w:val="00424E2A"/>
    <w:rsid w:val="004264FB"/>
    <w:rsid w:val="0042705C"/>
    <w:rsid w:val="00430489"/>
    <w:rsid w:val="00433AB2"/>
    <w:rsid w:val="0043450D"/>
    <w:rsid w:val="0043575F"/>
    <w:rsid w:val="00435CE7"/>
    <w:rsid w:val="00436F08"/>
    <w:rsid w:val="00437670"/>
    <w:rsid w:val="00437FE7"/>
    <w:rsid w:val="004445BC"/>
    <w:rsid w:val="004446F7"/>
    <w:rsid w:val="00445D11"/>
    <w:rsid w:val="00445E29"/>
    <w:rsid w:val="00446668"/>
    <w:rsid w:val="00447451"/>
    <w:rsid w:val="00447D13"/>
    <w:rsid w:val="0045030A"/>
    <w:rsid w:val="0045130B"/>
    <w:rsid w:val="0045294B"/>
    <w:rsid w:val="004537BF"/>
    <w:rsid w:val="00453F29"/>
    <w:rsid w:val="0045449C"/>
    <w:rsid w:val="00454C71"/>
    <w:rsid w:val="00455FE5"/>
    <w:rsid w:val="00456C29"/>
    <w:rsid w:val="004574E9"/>
    <w:rsid w:val="00457A7C"/>
    <w:rsid w:val="00461CC3"/>
    <w:rsid w:val="00462C89"/>
    <w:rsid w:val="00464304"/>
    <w:rsid w:val="00467486"/>
    <w:rsid w:val="004711DC"/>
    <w:rsid w:val="0047283D"/>
    <w:rsid w:val="00472A1D"/>
    <w:rsid w:val="00473A2C"/>
    <w:rsid w:val="00473B05"/>
    <w:rsid w:val="00474D33"/>
    <w:rsid w:val="00475DB9"/>
    <w:rsid w:val="004766F4"/>
    <w:rsid w:val="00480DC9"/>
    <w:rsid w:val="00481456"/>
    <w:rsid w:val="00483075"/>
    <w:rsid w:val="00483EC6"/>
    <w:rsid w:val="0048422D"/>
    <w:rsid w:val="00484595"/>
    <w:rsid w:val="00485C91"/>
    <w:rsid w:val="00485DA7"/>
    <w:rsid w:val="00486B41"/>
    <w:rsid w:val="00490C6D"/>
    <w:rsid w:val="00491EB2"/>
    <w:rsid w:val="00491EF2"/>
    <w:rsid w:val="004920A9"/>
    <w:rsid w:val="0049415E"/>
    <w:rsid w:val="00495035"/>
    <w:rsid w:val="0049698D"/>
    <w:rsid w:val="004A1C85"/>
    <w:rsid w:val="004A2F02"/>
    <w:rsid w:val="004A4376"/>
    <w:rsid w:val="004A79B5"/>
    <w:rsid w:val="004B0448"/>
    <w:rsid w:val="004B2084"/>
    <w:rsid w:val="004B2B41"/>
    <w:rsid w:val="004B3AB6"/>
    <w:rsid w:val="004B3ECE"/>
    <w:rsid w:val="004B3FB5"/>
    <w:rsid w:val="004B4432"/>
    <w:rsid w:val="004B4850"/>
    <w:rsid w:val="004B4CCD"/>
    <w:rsid w:val="004B50AE"/>
    <w:rsid w:val="004B51AF"/>
    <w:rsid w:val="004C4313"/>
    <w:rsid w:val="004C48CB"/>
    <w:rsid w:val="004C4F94"/>
    <w:rsid w:val="004C5F0E"/>
    <w:rsid w:val="004C709E"/>
    <w:rsid w:val="004D1AAA"/>
    <w:rsid w:val="004D1DFD"/>
    <w:rsid w:val="004D21B5"/>
    <w:rsid w:val="004D2A84"/>
    <w:rsid w:val="004D3554"/>
    <w:rsid w:val="004D5E22"/>
    <w:rsid w:val="004D73BE"/>
    <w:rsid w:val="004E01E7"/>
    <w:rsid w:val="004E158B"/>
    <w:rsid w:val="004E2094"/>
    <w:rsid w:val="004E3315"/>
    <w:rsid w:val="004E5BCF"/>
    <w:rsid w:val="004E6316"/>
    <w:rsid w:val="004E6795"/>
    <w:rsid w:val="004E68C6"/>
    <w:rsid w:val="004F0AA8"/>
    <w:rsid w:val="004F0EAF"/>
    <w:rsid w:val="004F1BA6"/>
    <w:rsid w:val="004F224C"/>
    <w:rsid w:val="004F2B05"/>
    <w:rsid w:val="004F5EEC"/>
    <w:rsid w:val="005029CD"/>
    <w:rsid w:val="005045D5"/>
    <w:rsid w:val="00504EDD"/>
    <w:rsid w:val="00505883"/>
    <w:rsid w:val="00507A2E"/>
    <w:rsid w:val="00510657"/>
    <w:rsid w:val="00510E9B"/>
    <w:rsid w:val="00511E33"/>
    <w:rsid w:val="005148A8"/>
    <w:rsid w:val="005227A2"/>
    <w:rsid w:val="005239B6"/>
    <w:rsid w:val="005240E4"/>
    <w:rsid w:val="00531A24"/>
    <w:rsid w:val="00531BBD"/>
    <w:rsid w:val="00534DFA"/>
    <w:rsid w:val="00535AA8"/>
    <w:rsid w:val="00537EF1"/>
    <w:rsid w:val="005401C1"/>
    <w:rsid w:val="00541090"/>
    <w:rsid w:val="00541D5D"/>
    <w:rsid w:val="0054240A"/>
    <w:rsid w:val="00542932"/>
    <w:rsid w:val="00543690"/>
    <w:rsid w:val="00547502"/>
    <w:rsid w:val="005475F5"/>
    <w:rsid w:val="00547E7B"/>
    <w:rsid w:val="00550B82"/>
    <w:rsid w:val="00551B43"/>
    <w:rsid w:val="00552D0E"/>
    <w:rsid w:val="0055709D"/>
    <w:rsid w:val="00557513"/>
    <w:rsid w:val="005579CD"/>
    <w:rsid w:val="00560CE9"/>
    <w:rsid w:val="00561D25"/>
    <w:rsid w:val="0056319C"/>
    <w:rsid w:val="00563221"/>
    <w:rsid w:val="00567D1D"/>
    <w:rsid w:val="00567F25"/>
    <w:rsid w:val="0057281F"/>
    <w:rsid w:val="0057313B"/>
    <w:rsid w:val="00573C93"/>
    <w:rsid w:val="00573D8B"/>
    <w:rsid w:val="00576235"/>
    <w:rsid w:val="00577998"/>
    <w:rsid w:val="00577B09"/>
    <w:rsid w:val="00577FC5"/>
    <w:rsid w:val="005801F2"/>
    <w:rsid w:val="005808A3"/>
    <w:rsid w:val="00582296"/>
    <w:rsid w:val="00584246"/>
    <w:rsid w:val="00584643"/>
    <w:rsid w:val="0058702D"/>
    <w:rsid w:val="00590948"/>
    <w:rsid w:val="005914F2"/>
    <w:rsid w:val="005932AB"/>
    <w:rsid w:val="00594689"/>
    <w:rsid w:val="00594D6E"/>
    <w:rsid w:val="0059695D"/>
    <w:rsid w:val="005A13EA"/>
    <w:rsid w:val="005A26B1"/>
    <w:rsid w:val="005A2DEE"/>
    <w:rsid w:val="005A2E68"/>
    <w:rsid w:val="005A36CB"/>
    <w:rsid w:val="005A3B6C"/>
    <w:rsid w:val="005A546A"/>
    <w:rsid w:val="005A5703"/>
    <w:rsid w:val="005A6E07"/>
    <w:rsid w:val="005A783A"/>
    <w:rsid w:val="005B199B"/>
    <w:rsid w:val="005B2243"/>
    <w:rsid w:val="005B339B"/>
    <w:rsid w:val="005B38B7"/>
    <w:rsid w:val="005B3AF2"/>
    <w:rsid w:val="005B4B48"/>
    <w:rsid w:val="005B6F5D"/>
    <w:rsid w:val="005B7BDB"/>
    <w:rsid w:val="005C351F"/>
    <w:rsid w:val="005C4F6C"/>
    <w:rsid w:val="005C5025"/>
    <w:rsid w:val="005C5109"/>
    <w:rsid w:val="005C584C"/>
    <w:rsid w:val="005C75F2"/>
    <w:rsid w:val="005D03D2"/>
    <w:rsid w:val="005D158C"/>
    <w:rsid w:val="005D1C82"/>
    <w:rsid w:val="005D20BC"/>
    <w:rsid w:val="005D24B8"/>
    <w:rsid w:val="005D378A"/>
    <w:rsid w:val="005D40AA"/>
    <w:rsid w:val="005D59FD"/>
    <w:rsid w:val="005D664E"/>
    <w:rsid w:val="005D6FA5"/>
    <w:rsid w:val="005D7232"/>
    <w:rsid w:val="005F167B"/>
    <w:rsid w:val="005F2912"/>
    <w:rsid w:val="005F3A55"/>
    <w:rsid w:val="005F4688"/>
    <w:rsid w:val="005F5B4F"/>
    <w:rsid w:val="005F64AF"/>
    <w:rsid w:val="005F796F"/>
    <w:rsid w:val="005F7CFC"/>
    <w:rsid w:val="00600561"/>
    <w:rsid w:val="00602C1A"/>
    <w:rsid w:val="006045DE"/>
    <w:rsid w:val="006052D7"/>
    <w:rsid w:val="0060620B"/>
    <w:rsid w:val="006068FB"/>
    <w:rsid w:val="00606D26"/>
    <w:rsid w:val="00607D6B"/>
    <w:rsid w:val="00610246"/>
    <w:rsid w:val="006111EB"/>
    <w:rsid w:val="0061147B"/>
    <w:rsid w:val="00611F4C"/>
    <w:rsid w:val="0061358D"/>
    <w:rsid w:val="00614EAB"/>
    <w:rsid w:val="00615669"/>
    <w:rsid w:val="00616A4C"/>
    <w:rsid w:val="00622DF0"/>
    <w:rsid w:val="00624BE5"/>
    <w:rsid w:val="00626052"/>
    <w:rsid w:val="00633402"/>
    <w:rsid w:val="00633A6C"/>
    <w:rsid w:val="00635861"/>
    <w:rsid w:val="006374A2"/>
    <w:rsid w:val="00637E60"/>
    <w:rsid w:val="0064130F"/>
    <w:rsid w:val="0064155F"/>
    <w:rsid w:val="00641ECD"/>
    <w:rsid w:val="00642364"/>
    <w:rsid w:val="00642CD6"/>
    <w:rsid w:val="0064511A"/>
    <w:rsid w:val="00645900"/>
    <w:rsid w:val="006471B3"/>
    <w:rsid w:val="006475FD"/>
    <w:rsid w:val="0064760B"/>
    <w:rsid w:val="0065282C"/>
    <w:rsid w:val="00653E65"/>
    <w:rsid w:val="0066004E"/>
    <w:rsid w:val="006604F8"/>
    <w:rsid w:val="00662BAA"/>
    <w:rsid w:val="006638E6"/>
    <w:rsid w:val="00664400"/>
    <w:rsid w:val="0066618F"/>
    <w:rsid w:val="00670233"/>
    <w:rsid w:val="006704DF"/>
    <w:rsid w:val="006714C6"/>
    <w:rsid w:val="0067273D"/>
    <w:rsid w:val="006736B0"/>
    <w:rsid w:val="0067398A"/>
    <w:rsid w:val="0067547C"/>
    <w:rsid w:val="0067650E"/>
    <w:rsid w:val="0068542F"/>
    <w:rsid w:val="00686B3F"/>
    <w:rsid w:val="00686BD4"/>
    <w:rsid w:val="00690573"/>
    <w:rsid w:val="00690B13"/>
    <w:rsid w:val="00690C3D"/>
    <w:rsid w:val="006941D4"/>
    <w:rsid w:val="006948EB"/>
    <w:rsid w:val="00696DAD"/>
    <w:rsid w:val="006A1D71"/>
    <w:rsid w:val="006A2D64"/>
    <w:rsid w:val="006A3D61"/>
    <w:rsid w:val="006A4A93"/>
    <w:rsid w:val="006A6B56"/>
    <w:rsid w:val="006A7112"/>
    <w:rsid w:val="006B1718"/>
    <w:rsid w:val="006B1851"/>
    <w:rsid w:val="006B1E9E"/>
    <w:rsid w:val="006B5701"/>
    <w:rsid w:val="006B5879"/>
    <w:rsid w:val="006B5E01"/>
    <w:rsid w:val="006B659D"/>
    <w:rsid w:val="006B72C1"/>
    <w:rsid w:val="006B7658"/>
    <w:rsid w:val="006B76E0"/>
    <w:rsid w:val="006C17F1"/>
    <w:rsid w:val="006C277F"/>
    <w:rsid w:val="006C31F0"/>
    <w:rsid w:val="006C5371"/>
    <w:rsid w:val="006C665E"/>
    <w:rsid w:val="006D085E"/>
    <w:rsid w:val="006D110B"/>
    <w:rsid w:val="006D5ACA"/>
    <w:rsid w:val="006D5FBB"/>
    <w:rsid w:val="006E147D"/>
    <w:rsid w:val="006E2A81"/>
    <w:rsid w:val="006E341F"/>
    <w:rsid w:val="006E38A7"/>
    <w:rsid w:val="006E3A61"/>
    <w:rsid w:val="006E4823"/>
    <w:rsid w:val="006E4ACB"/>
    <w:rsid w:val="006F03D5"/>
    <w:rsid w:val="006F0BB3"/>
    <w:rsid w:val="006F1210"/>
    <w:rsid w:val="006F3B1D"/>
    <w:rsid w:val="006F4A12"/>
    <w:rsid w:val="006F50AE"/>
    <w:rsid w:val="006F56CB"/>
    <w:rsid w:val="00700984"/>
    <w:rsid w:val="00701BA5"/>
    <w:rsid w:val="00703106"/>
    <w:rsid w:val="00703ADD"/>
    <w:rsid w:val="00707CBE"/>
    <w:rsid w:val="0071096E"/>
    <w:rsid w:val="00714405"/>
    <w:rsid w:val="00714F4B"/>
    <w:rsid w:val="00715BC6"/>
    <w:rsid w:val="00716C71"/>
    <w:rsid w:val="00722A08"/>
    <w:rsid w:val="0072502D"/>
    <w:rsid w:val="0072794F"/>
    <w:rsid w:val="00734C31"/>
    <w:rsid w:val="007350BE"/>
    <w:rsid w:val="00735196"/>
    <w:rsid w:val="00735466"/>
    <w:rsid w:val="00735932"/>
    <w:rsid w:val="007376D0"/>
    <w:rsid w:val="007376DB"/>
    <w:rsid w:val="00737B4A"/>
    <w:rsid w:val="00742D23"/>
    <w:rsid w:val="00747700"/>
    <w:rsid w:val="00750FA2"/>
    <w:rsid w:val="00753491"/>
    <w:rsid w:val="007538F5"/>
    <w:rsid w:val="007544D7"/>
    <w:rsid w:val="00756FF5"/>
    <w:rsid w:val="00757386"/>
    <w:rsid w:val="00760038"/>
    <w:rsid w:val="00761800"/>
    <w:rsid w:val="007636BA"/>
    <w:rsid w:val="00767489"/>
    <w:rsid w:val="00771434"/>
    <w:rsid w:val="007768EC"/>
    <w:rsid w:val="007773E8"/>
    <w:rsid w:val="00781A3B"/>
    <w:rsid w:val="00782989"/>
    <w:rsid w:val="007872AE"/>
    <w:rsid w:val="007878A7"/>
    <w:rsid w:val="00787986"/>
    <w:rsid w:val="00791A22"/>
    <w:rsid w:val="00791A4F"/>
    <w:rsid w:val="0079270F"/>
    <w:rsid w:val="007947ED"/>
    <w:rsid w:val="007951DF"/>
    <w:rsid w:val="007956A4"/>
    <w:rsid w:val="00795AD7"/>
    <w:rsid w:val="0079634B"/>
    <w:rsid w:val="007A03DE"/>
    <w:rsid w:val="007A0F31"/>
    <w:rsid w:val="007A19AF"/>
    <w:rsid w:val="007A2596"/>
    <w:rsid w:val="007A26DC"/>
    <w:rsid w:val="007A2E66"/>
    <w:rsid w:val="007A3FE8"/>
    <w:rsid w:val="007A6054"/>
    <w:rsid w:val="007A6BFB"/>
    <w:rsid w:val="007B1957"/>
    <w:rsid w:val="007C181E"/>
    <w:rsid w:val="007C3C0C"/>
    <w:rsid w:val="007C412F"/>
    <w:rsid w:val="007C617B"/>
    <w:rsid w:val="007C6198"/>
    <w:rsid w:val="007C791E"/>
    <w:rsid w:val="007C7F1A"/>
    <w:rsid w:val="007D1CE4"/>
    <w:rsid w:val="007D22BD"/>
    <w:rsid w:val="007D2829"/>
    <w:rsid w:val="007D323C"/>
    <w:rsid w:val="007D32E3"/>
    <w:rsid w:val="007D3668"/>
    <w:rsid w:val="007D4A24"/>
    <w:rsid w:val="007D4D93"/>
    <w:rsid w:val="007D6F0B"/>
    <w:rsid w:val="007D7897"/>
    <w:rsid w:val="007E00FB"/>
    <w:rsid w:val="007E446F"/>
    <w:rsid w:val="007E47BF"/>
    <w:rsid w:val="007E54B7"/>
    <w:rsid w:val="007F0C2C"/>
    <w:rsid w:val="007F5B47"/>
    <w:rsid w:val="007F626C"/>
    <w:rsid w:val="00800D75"/>
    <w:rsid w:val="00802991"/>
    <w:rsid w:val="00803E71"/>
    <w:rsid w:val="0080711B"/>
    <w:rsid w:val="00810825"/>
    <w:rsid w:val="00810CE3"/>
    <w:rsid w:val="00812164"/>
    <w:rsid w:val="0081401F"/>
    <w:rsid w:val="0081609A"/>
    <w:rsid w:val="0082139D"/>
    <w:rsid w:val="00823FD0"/>
    <w:rsid w:val="00824A2C"/>
    <w:rsid w:val="00825DFC"/>
    <w:rsid w:val="00825E60"/>
    <w:rsid w:val="00826E73"/>
    <w:rsid w:val="00831D2A"/>
    <w:rsid w:val="00832006"/>
    <w:rsid w:val="00835F8F"/>
    <w:rsid w:val="0083635A"/>
    <w:rsid w:val="00837903"/>
    <w:rsid w:val="008416E6"/>
    <w:rsid w:val="00841B6A"/>
    <w:rsid w:val="00841CF2"/>
    <w:rsid w:val="00842269"/>
    <w:rsid w:val="00845883"/>
    <w:rsid w:val="008471BC"/>
    <w:rsid w:val="00850D04"/>
    <w:rsid w:val="00853968"/>
    <w:rsid w:val="00855D6E"/>
    <w:rsid w:val="0085673C"/>
    <w:rsid w:val="00856E33"/>
    <w:rsid w:val="008573E2"/>
    <w:rsid w:val="00862FA1"/>
    <w:rsid w:val="008650F3"/>
    <w:rsid w:val="00865AC6"/>
    <w:rsid w:val="00865EFC"/>
    <w:rsid w:val="00867270"/>
    <w:rsid w:val="00867FE9"/>
    <w:rsid w:val="00872D63"/>
    <w:rsid w:val="00872E6C"/>
    <w:rsid w:val="00873374"/>
    <w:rsid w:val="008743CD"/>
    <w:rsid w:val="00875A84"/>
    <w:rsid w:val="00875CB2"/>
    <w:rsid w:val="00876755"/>
    <w:rsid w:val="008815CD"/>
    <w:rsid w:val="008841D4"/>
    <w:rsid w:val="00884417"/>
    <w:rsid w:val="008847FB"/>
    <w:rsid w:val="0088507A"/>
    <w:rsid w:val="008874E0"/>
    <w:rsid w:val="008958E4"/>
    <w:rsid w:val="00895DB8"/>
    <w:rsid w:val="00896143"/>
    <w:rsid w:val="0089648B"/>
    <w:rsid w:val="008A0D89"/>
    <w:rsid w:val="008A1B30"/>
    <w:rsid w:val="008A1E71"/>
    <w:rsid w:val="008A4C91"/>
    <w:rsid w:val="008A6475"/>
    <w:rsid w:val="008B1047"/>
    <w:rsid w:val="008B21BC"/>
    <w:rsid w:val="008B3C35"/>
    <w:rsid w:val="008B3CEE"/>
    <w:rsid w:val="008B470C"/>
    <w:rsid w:val="008C0637"/>
    <w:rsid w:val="008C4FE4"/>
    <w:rsid w:val="008C6014"/>
    <w:rsid w:val="008C71CB"/>
    <w:rsid w:val="008D05BC"/>
    <w:rsid w:val="008D11D6"/>
    <w:rsid w:val="008D23B3"/>
    <w:rsid w:val="008D407C"/>
    <w:rsid w:val="008D56FA"/>
    <w:rsid w:val="008D6C8B"/>
    <w:rsid w:val="008E0477"/>
    <w:rsid w:val="008E15E0"/>
    <w:rsid w:val="008E2D66"/>
    <w:rsid w:val="008E664D"/>
    <w:rsid w:val="008E7930"/>
    <w:rsid w:val="008E7FE0"/>
    <w:rsid w:val="008F1784"/>
    <w:rsid w:val="008F263D"/>
    <w:rsid w:val="008F2741"/>
    <w:rsid w:val="00900899"/>
    <w:rsid w:val="00901AE6"/>
    <w:rsid w:val="0090287D"/>
    <w:rsid w:val="009042F6"/>
    <w:rsid w:val="00906217"/>
    <w:rsid w:val="0091168B"/>
    <w:rsid w:val="00912B15"/>
    <w:rsid w:val="00913368"/>
    <w:rsid w:val="0091477B"/>
    <w:rsid w:val="00915F72"/>
    <w:rsid w:val="00916CDB"/>
    <w:rsid w:val="00917118"/>
    <w:rsid w:val="00920976"/>
    <w:rsid w:val="00921387"/>
    <w:rsid w:val="00921C69"/>
    <w:rsid w:val="00924422"/>
    <w:rsid w:val="00925612"/>
    <w:rsid w:val="00927148"/>
    <w:rsid w:val="00930FA8"/>
    <w:rsid w:val="00931654"/>
    <w:rsid w:val="00932239"/>
    <w:rsid w:val="009343F5"/>
    <w:rsid w:val="00935799"/>
    <w:rsid w:val="009362CA"/>
    <w:rsid w:val="00936DC4"/>
    <w:rsid w:val="00937DCD"/>
    <w:rsid w:val="00937F42"/>
    <w:rsid w:val="009414A8"/>
    <w:rsid w:val="009417D0"/>
    <w:rsid w:val="0094465A"/>
    <w:rsid w:val="00950A76"/>
    <w:rsid w:val="009513D5"/>
    <w:rsid w:val="00951D9C"/>
    <w:rsid w:val="00952E11"/>
    <w:rsid w:val="0095506E"/>
    <w:rsid w:val="00956144"/>
    <w:rsid w:val="00956E5B"/>
    <w:rsid w:val="009572A5"/>
    <w:rsid w:val="00957812"/>
    <w:rsid w:val="00961464"/>
    <w:rsid w:val="00964954"/>
    <w:rsid w:val="00964F16"/>
    <w:rsid w:val="0096674A"/>
    <w:rsid w:val="00970B84"/>
    <w:rsid w:val="00971F6F"/>
    <w:rsid w:val="009757B9"/>
    <w:rsid w:val="009775BF"/>
    <w:rsid w:val="00977B04"/>
    <w:rsid w:val="00977F86"/>
    <w:rsid w:val="00980AFB"/>
    <w:rsid w:val="00980FCC"/>
    <w:rsid w:val="0098331A"/>
    <w:rsid w:val="00983660"/>
    <w:rsid w:val="009873CA"/>
    <w:rsid w:val="009906A0"/>
    <w:rsid w:val="009909C4"/>
    <w:rsid w:val="00991493"/>
    <w:rsid w:val="0099717F"/>
    <w:rsid w:val="00997299"/>
    <w:rsid w:val="009A0693"/>
    <w:rsid w:val="009A1263"/>
    <w:rsid w:val="009A2CE1"/>
    <w:rsid w:val="009A31A1"/>
    <w:rsid w:val="009A331E"/>
    <w:rsid w:val="009A6F8E"/>
    <w:rsid w:val="009B14A6"/>
    <w:rsid w:val="009B14C9"/>
    <w:rsid w:val="009B2033"/>
    <w:rsid w:val="009B28B9"/>
    <w:rsid w:val="009B41C0"/>
    <w:rsid w:val="009B5299"/>
    <w:rsid w:val="009C044A"/>
    <w:rsid w:val="009C0DE2"/>
    <w:rsid w:val="009C1609"/>
    <w:rsid w:val="009C34AA"/>
    <w:rsid w:val="009C3EEC"/>
    <w:rsid w:val="009C762C"/>
    <w:rsid w:val="009C7F2F"/>
    <w:rsid w:val="009D2088"/>
    <w:rsid w:val="009D25B1"/>
    <w:rsid w:val="009D4A8B"/>
    <w:rsid w:val="009D69D6"/>
    <w:rsid w:val="009E02A5"/>
    <w:rsid w:val="009E14A1"/>
    <w:rsid w:val="009E2125"/>
    <w:rsid w:val="009E268F"/>
    <w:rsid w:val="009E2EFC"/>
    <w:rsid w:val="009E304A"/>
    <w:rsid w:val="009E3301"/>
    <w:rsid w:val="009E517F"/>
    <w:rsid w:val="009E7F84"/>
    <w:rsid w:val="009F6B26"/>
    <w:rsid w:val="009F7BD2"/>
    <w:rsid w:val="00A030B4"/>
    <w:rsid w:val="00A0464E"/>
    <w:rsid w:val="00A04B9B"/>
    <w:rsid w:val="00A05DCF"/>
    <w:rsid w:val="00A06C18"/>
    <w:rsid w:val="00A06DDB"/>
    <w:rsid w:val="00A07087"/>
    <w:rsid w:val="00A07B76"/>
    <w:rsid w:val="00A102E8"/>
    <w:rsid w:val="00A115B3"/>
    <w:rsid w:val="00A13521"/>
    <w:rsid w:val="00A13D4E"/>
    <w:rsid w:val="00A16458"/>
    <w:rsid w:val="00A16C8D"/>
    <w:rsid w:val="00A16E04"/>
    <w:rsid w:val="00A17FB2"/>
    <w:rsid w:val="00A20652"/>
    <w:rsid w:val="00A20E20"/>
    <w:rsid w:val="00A23790"/>
    <w:rsid w:val="00A27430"/>
    <w:rsid w:val="00A3110C"/>
    <w:rsid w:val="00A3207E"/>
    <w:rsid w:val="00A32E4E"/>
    <w:rsid w:val="00A334F8"/>
    <w:rsid w:val="00A34306"/>
    <w:rsid w:val="00A37837"/>
    <w:rsid w:val="00A37BC1"/>
    <w:rsid w:val="00A41175"/>
    <w:rsid w:val="00A43CA9"/>
    <w:rsid w:val="00A44512"/>
    <w:rsid w:val="00A45557"/>
    <w:rsid w:val="00A45D7B"/>
    <w:rsid w:val="00A45FEB"/>
    <w:rsid w:val="00A50D36"/>
    <w:rsid w:val="00A50DEE"/>
    <w:rsid w:val="00A51251"/>
    <w:rsid w:val="00A52149"/>
    <w:rsid w:val="00A532A9"/>
    <w:rsid w:val="00A555CC"/>
    <w:rsid w:val="00A577B6"/>
    <w:rsid w:val="00A61AB4"/>
    <w:rsid w:val="00A626AD"/>
    <w:rsid w:val="00A7060D"/>
    <w:rsid w:val="00A70E59"/>
    <w:rsid w:val="00A71CC3"/>
    <w:rsid w:val="00A722FE"/>
    <w:rsid w:val="00A730CB"/>
    <w:rsid w:val="00A74270"/>
    <w:rsid w:val="00A743E3"/>
    <w:rsid w:val="00A75767"/>
    <w:rsid w:val="00A7610B"/>
    <w:rsid w:val="00A7716C"/>
    <w:rsid w:val="00A77383"/>
    <w:rsid w:val="00A80892"/>
    <w:rsid w:val="00A80B7B"/>
    <w:rsid w:val="00A8225F"/>
    <w:rsid w:val="00A82D4B"/>
    <w:rsid w:val="00A83DF4"/>
    <w:rsid w:val="00A84A0B"/>
    <w:rsid w:val="00A84AEB"/>
    <w:rsid w:val="00A90061"/>
    <w:rsid w:val="00A92D42"/>
    <w:rsid w:val="00A930CF"/>
    <w:rsid w:val="00A93A06"/>
    <w:rsid w:val="00A9518F"/>
    <w:rsid w:val="00A97589"/>
    <w:rsid w:val="00AA01AC"/>
    <w:rsid w:val="00AA01DC"/>
    <w:rsid w:val="00AA12B3"/>
    <w:rsid w:val="00AA1437"/>
    <w:rsid w:val="00AA2ACF"/>
    <w:rsid w:val="00AA2F2C"/>
    <w:rsid w:val="00AA39DB"/>
    <w:rsid w:val="00AA4D17"/>
    <w:rsid w:val="00AB0218"/>
    <w:rsid w:val="00AB17E2"/>
    <w:rsid w:val="00AB194F"/>
    <w:rsid w:val="00AB2CFB"/>
    <w:rsid w:val="00AB3FA9"/>
    <w:rsid w:val="00AB4BA8"/>
    <w:rsid w:val="00AB794B"/>
    <w:rsid w:val="00AC0BC1"/>
    <w:rsid w:val="00AC2040"/>
    <w:rsid w:val="00AC33FB"/>
    <w:rsid w:val="00AC3DFD"/>
    <w:rsid w:val="00AC542C"/>
    <w:rsid w:val="00AC5D47"/>
    <w:rsid w:val="00AC7751"/>
    <w:rsid w:val="00AC7ACF"/>
    <w:rsid w:val="00AC7F19"/>
    <w:rsid w:val="00AD25B3"/>
    <w:rsid w:val="00AD27CC"/>
    <w:rsid w:val="00AD3138"/>
    <w:rsid w:val="00AD770A"/>
    <w:rsid w:val="00AE1E35"/>
    <w:rsid w:val="00AE375B"/>
    <w:rsid w:val="00AE427D"/>
    <w:rsid w:val="00AE51A4"/>
    <w:rsid w:val="00AE5BA9"/>
    <w:rsid w:val="00AF1906"/>
    <w:rsid w:val="00AF46FB"/>
    <w:rsid w:val="00AF6BE2"/>
    <w:rsid w:val="00AF77A9"/>
    <w:rsid w:val="00AF7AA5"/>
    <w:rsid w:val="00B0023F"/>
    <w:rsid w:val="00B0203C"/>
    <w:rsid w:val="00B02C23"/>
    <w:rsid w:val="00B034B2"/>
    <w:rsid w:val="00B06950"/>
    <w:rsid w:val="00B10D96"/>
    <w:rsid w:val="00B127BB"/>
    <w:rsid w:val="00B130D6"/>
    <w:rsid w:val="00B13FEC"/>
    <w:rsid w:val="00B143B0"/>
    <w:rsid w:val="00B20F08"/>
    <w:rsid w:val="00B237F4"/>
    <w:rsid w:val="00B2619B"/>
    <w:rsid w:val="00B27F5B"/>
    <w:rsid w:val="00B31742"/>
    <w:rsid w:val="00B329DE"/>
    <w:rsid w:val="00B33F96"/>
    <w:rsid w:val="00B33FCF"/>
    <w:rsid w:val="00B364B9"/>
    <w:rsid w:val="00B36768"/>
    <w:rsid w:val="00B37169"/>
    <w:rsid w:val="00B37D1A"/>
    <w:rsid w:val="00B40AB3"/>
    <w:rsid w:val="00B40C22"/>
    <w:rsid w:val="00B410D3"/>
    <w:rsid w:val="00B42AA9"/>
    <w:rsid w:val="00B44602"/>
    <w:rsid w:val="00B44D87"/>
    <w:rsid w:val="00B4601B"/>
    <w:rsid w:val="00B4632D"/>
    <w:rsid w:val="00B4653E"/>
    <w:rsid w:val="00B4662C"/>
    <w:rsid w:val="00B47153"/>
    <w:rsid w:val="00B47162"/>
    <w:rsid w:val="00B47EFB"/>
    <w:rsid w:val="00B50240"/>
    <w:rsid w:val="00B51449"/>
    <w:rsid w:val="00B51522"/>
    <w:rsid w:val="00B57197"/>
    <w:rsid w:val="00B571C8"/>
    <w:rsid w:val="00B60D9C"/>
    <w:rsid w:val="00B615D3"/>
    <w:rsid w:val="00B63074"/>
    <w:rsid w:val="00B65F99"/>
    <w:rsid w:val="00B679C3"/>
    <w:rsid w:val="00B7018A"/>
    <w:rsid w:val="00B70459"/>
    <w:rsid w:val="00B713B4"/>
    <w:rsid w:val="00B72E93"/>
    <w:rsid w:val="00B74329"/>
    <w:rsid w:val="00B74A5F"/>
    <w:rsid w:val="00B74FB9"/>
    <w:rsid w:val="00B80BA2"/>
    <w:rsid w:val="00B81AB6"/>
    <w:rsid w:val="00B83827"/>
    <w:rsid w:val="00B84FCB"/>
    <w:rsid w:val="00B851D8"/>
    <w:rsid w:val="00B877DC"/>
    <w:rsid w:val="00B9098F"/>
    <w:rsid w:val="00B909EB"/>
    <w:rsid w:val="00B90B18"/>
    <w:rsid w:val="00B92381"/>
    <w:rsid w:val="00B93DD9"/>
    <w:rsid w:val="00B94F22"/>
    <w:rsid w:val="00B976A1"/>
    <w:rsid w:val="00B97792"/>
    <w:rsid w:val="00B97BC3"/>
    <w:rsid w:val="00BA1518"/>
    <w:rsid w:val="00BA24CF"/>
    <w:rsid w:val="00BA49A0"/>
    <w:rsid w:val="00BA567C"/>
    <w:rsid w:val="00BA68A1"/>
    <w:rsid w:val="00BA7A8D"/>
    <w:rsid w:val="00BB056E"/>
    <w:rsid w:val="00BB1CA2"/>
    <w:rsid w:val="00BB1EA0"/>
    <w:rsid w:val="00BB62A1"/>
    <w:rsid w:val="00BC0134"/>
    <w:rsid w:val="00BC111D"/>
    <w:rsid w:val="00BC4086"/>
    <w:rsid w:val="00BC5846"/>
    <w:rsid w:val="00BC5C5C"/>
    <w:rsid w:val="00BC5C9A"/>
    <w:rsid w:val="00BC5FDD"/>
    <w:rsid w:val="00BD13AF"/>
    <w:rsid w:val="00BD16D8"/>
    <w:rsid w:val="00BD30F5"/>
    <w:rsid w:val="00BD31FA"/>
    <w:rsid w:val="00BE00B1"/>
    <w:rsid w:val="00BE00C4"/>
    <w:rsid w:val="00BF2479"/>
    <w:rsid w:val="00BF2498"/>
    <w:rsid w:val="00BF2889"/>
    <w:rsid w:val="00BF4498"/>
    <w:rsid w:val="00BF544D"/>
    <w:rsid w:val="00C00202"/>
    <w:rsid w:val="00C03E0C"/>
    <w:rsid w:val="00C04CB8"/>
    <w:rsid w:val="00C051DE"/>
    <w:rsid w:val="00C0559C"/>
    <w:rsid w:val="00C05D8D"/>
    <w:rsid w:val="00C070B7"/>
    <w:rsid w:val="00C07E98"/>
    <w:rsid w:val="00C11B4C"/>
    <w:rsid w:val="00C11B94"/>
    <w:rsid w:val="00C13281"/>
    <w:rsid w:val="00C22293"/>
    <w:rsid w:val="00C223EF"/>
    <w:rsid w:val="00C2559E"/>
    <w:rsid w:val="00C26ED9"/>
    <w:rsid w:val="00C33E04"/>
    <w:rsid w:val="00C344C7"/>
    <w:rsid w:val="00C41571"/>
    <w:rsid w:val="00C42B03"/>
    <w:rsid w:val="00C42F5F"/>
    <w:rsid w:val="00C462EB"/>
    <w:rsid w:val="00C471FA"/>
    <w:rsid w:val="00C52A99"/>
    <w:rsid w:val="00C538EC"/>
    <w:rsid w:val="00C542D7"/>
    <w:rsid w:val="00C55B2F"/>
    <w:rsid w:val="00C5661B"/>
    <w:rsid w:val="00C56C3D"/>
    <w:rsid w:val="00C60B36"/>
    <w:rsid w:val="00C612ED"/>
    <w:rsid w:val="00C61E59"/>
    <w:rsid w:val="00C637E3"/>
    <w:rsid w:val="00C658EF"/>
    <w:rsid w:val="00C6654A"/>
    <w:rsid w:val="00C70BBD"/>
    <w:rsid w:val="00C82435"/>
    <w:rsid w:val="00C83CDA"/>
    <w:rsid w:val="00C84D87"/>
    <w:rsid w:val="00C85881"/>
    <w:rsid w:val="00C87A87"/>
    <w:rsid w:val="00C87DAD"/>
    <w:rsid w:val="00C900B1"/>
    <w:rsid w:val="00C903AB"/>
    <w:rsid w:val="00C914DC"/>
    <w:rsid w:val="00C917EC"/>
    <w:rsid w:val="00C928FB"/>
    <w:rsid w:val="00C93A16"/>
    <w:rsid w:val="00C93CA6"/>
    <w:rsid w:val="00C95DDE"/>
    <w:rsid w:val="00C97140"/>
    <w:rsid w:val="00C975DF"/>
    <w:rsid w:val="00CA1B1B"/>
    <w:rsid w:val="00CA2625"/>
    <w:rsid w:val="00CA4E9E"/>
    <w:rsid w:val="00CB03C2"/>
    <w:rsid w:val="00CB1779"/>
    <w:rsid w:val="00CB4E43"/>
    <w:rsid w:val="00CB4EBB"/>
    <w:rsid w:val="00CB6682"/>
    <w:rsid w:val="00CB697B"/>
    <w:rsid w:val="00CB7CC1"/>
    <w:rsid w:val="00CC3274"/>
    <w:rsid w:val="00CC4CB6"/>
    <w:rsid w:val="00CC54D0"/>
    <w:rsid w:val="00CC7B5D"/>
    <w:rsid w:val="00CC7E33"/>
    <w:rsid w:val="00CD1F7E"/>
    <w:rsid w:val="00CD29D3"/>
    <w:rsid w:val="00CE0C5B"/>
    <w:rsid w:val="00CE61AF"/>
    <w:rsid w:val="00CE726A"/>
    <w:rsid w:val="00CE7527"/>
    <w:rsid w:val="00CF0337"/>
    <w:rsid w:val="00CF0975"/>
    <w:rsid w:val="00CF0AFD"/>
    <w:rsid w:val="00CF0B30"/>
    <w:rsid w:val="00CF475E"/>
    <w:rsid w:val="00CF5A82"/>
    <w:rsid w:val="00CF5B8E"/>
    <w:rsid w:val="00D016EB"/>
    <w:rsid w:val="00D0283E"/>
    <w:rsid w:val="00D03200"/>
    <w:rsid w:val="00D07051"/>
    <w:rsid w:val="00D07A56"/>
    <w:rsid w:val="00D1007F"/>
    <w:rsid w:val="00D105AE"/>
    <w:rsid w:val="00D10705"/>
    <w:rsid w:val="00D10C29"/>
    <w:rsid w:val="00D11E74"/>
    <w:rsid w:val="00D16DB3"/>
    <w:rsid w:val="00D2013F"/>
    <w:rsid w:val="00D235BF"/>
    <w:rsid w:val="00D2362B"/>
    <w:rsid w:val="00D23986"/>
    <w:rsid w:val="00D26B39"/>
    <w:rsid w:val="00D26B51"/>
    <w:rsid w:val="00D3129A"/>
    <w:rsid w:val="00D327F3"/>
    <w:rsid w:val="00D3471D"/>
    <w:rsid w:val="00D3585A"/>
    <w:rsid w:val="00D374B3"/>
    <w:rsid w:val="00D4538C"/>
    <w:rsid w:val="00D45623"/>
    <w:rsid w:val="00D4655B"/>
    <w:rsid w:val="00D4707C"/>
    <w:rsid w:val="00D5038A"/>
    <w:rsid w:val="00D50F08"/>
    <w:rsid w:val="00D50F97"/>
    <w:rsid w:val="00D5734C"/>
    <w:rsid w:val="00D601B9"/>
    <w:rsid w:val="00D60252"/>
    <w:rsid w:val="00D60750"/>
    <w:rsid w:val="00D60B23"/>
    <w:rsid w:val="00D612F5"/>
    <w:rsid w:val="00D61B44"/>
    <w:rsid w:val="00D62587"/>
    <w:rsid w:val="00D633BE"/>
    <w:rsid w:val="00D65264"/>
    <w:rsid w:val="00D65394"/>
    <w:rsid w:val="00D65706"/>
    <w:rsid w:val="00D67FD4"/>
    <w:rsid w:val="00D7081D"/>
    <w:rsid w:val="00D70DD1"/>
    <w:rsid w:val="00D7138D"/>
    <w:rsid w:val="00D72D34"/>
    <w:rsid w:val="00D75825"/>
    <w:rsid w:val="00D75D32"/>
    <w:rsid w:val="00D7710C"/>
    <w:rsid w:val="00D81C15"/>
    <w:rsid w:val="00D82084"/>
    <w:rsid w:val="00D82A4C"/>
    <w:rsid w:val="00D82A72"/>
    <w:rsid w:val="00D83BCF"/>
    <w:rsid w:val="00D844B1"/>
    <w:rsid w:val="00D84618"/>
    <w:rsid w:val="00D84C0B"/>
    <w:rsid w:val="00D867DE"/>
    <w:rsid w:val="00D91D1A"/>
    <w:rsid w:val="00D9264F"/>
    <w:rsid w:val="00D94814"/>
    <w:rsid w:val="00DA1F45"/>
    <w:rsid w:val="00DA456F"/>
    <w:rsid w:val="00DA6359"/>
    <w:rsid w:val="00DA6F1C"/>
    <w:rsid w:val="00DB2438"/>
    <w:rsid w:val="00DB2A3F"/>
    <w:rsid w:val="00DB32D6"/>
    <w:rsid w:val="00DB6546"/>
    <w:rsid w:val="00DB799F"/>
    <w:rsid w:val="00DC0190"/>
    <w:rsid w:val="00DC09E6"/>
    <w:rsid w:val="00DC1AF4"/>
    <w:rsid w:val="00DC37A0"/>
    <w:rsid w:val="00DC5809"/>
    <w:rsid w:val="00DC63E5"/>
    <w:rsid w:val="00DD3AC9"/>
    <w:rsid w:val="00DD447E"/>
    <w:rsid w:val="00DD619C"/>
    <w:rsid w:val="00DD6BA7"/>
    <w:rsid w:val="00DE0D76"/>
    <w:rsid w:val="00DE3D51"/>
    <w:rsid w:val="00DE63AC"/>
    <w:rsid w:val="00DF1EA7"/>
    <w:rsid w:val="00DF52AD"/>
    <w:rsid w:val="00DF6F86"/>
    <w:rsid w:val="00DF7951"/>
    <w:rsid w:val="00DF7D78"/>
    <w:rsid w:val="00E025AC"/>
    <w:rsid w:val="00E03D43"/>
    <w:rsid w:val="00E05AC0"/>
    <w:rsid w:val="00E06801"/>
    <w:rsid w:val="00E072B6"/>
    <w:rsid w:val="00E103B6"/>
    <w:rsid w:val="00E1664B"/>
    <w:rsid w:val="00E1680F"/>
    <w:rsid w:val="00E16F8C"/>
    <w:rsid w:val="00E16FAF"/>
    <w:rsid w:val="00E17E4F"/>
    <w:rsid w:val="00E20016"/>
    <w:rsid w:val="00E21A39"/>
    <w:rsid w:val="00E22D85"/>
    <w:rsid w:val="00E23ADA"/>
    <w:rsid w:val="00E3006C"/>
    <w:rsid w:val="00E313FB"/>
    <w:rsid w:val="00E3260C"/>
    <w:rsid w:val="00E3388F"/>
    <w:rsid w:val="00E3493B"/>
    <w:rsid w:val="00E4050F"/>
    <w:rsid w:val="00E41ECF"/>
    <w:rsid w:val="00E42558"/>
    <w:rsid w:val="00E426D0"/>
    <w:rsid w:val="00E4313F"/>
    <w:rsid w:val="00E44D08"/>
    <w:rsid w:val="00E45768"/>
    <w:rsid w:val="00E4622F"/>
    <w:rsid w:val="00E46AC5"/>
    <w:rsid w:val="00E4781E"/>
    <w:rsid w:val="00E5125C"/>
    <w:rsid w:val="00E536E6"/>
    <w:rsid w:val="00E548FF"/>
    <w:rsid w:val="00E571C8"/>
    <w:rsid w:val="00E63EB2"/>
    <w:rsid w:val="00E7037E"/>
    <w:rsid w:val="00E7072E"/>
    <w:rsid w:val="00E7473C"/>
    <w:rsid w:val="00E74EFF"/>
    <w:rsid w:val="00E75D8B"/>
    <w:rsid w:val="00E76696"/>
    <w:rsid w:val="00E803D9"/>
    <w:rsid w:val="00E850E7"/>
    <w:rsid w:val="00E9103A"/>
    <w:rsid w:val="00E920B9"/>
    <w:rsid w:val="00E9225C"/>
    <w:rsid w:val="00E92FEF"/>
    <w:rsid w:val="00E954E0"/>
    <w:rsid w:val="00E95756"/>
    <w:rsid w:val="00E9663C"/>
    <w:rsid w:val="00EA2A4E"/>
    <w:rsid w:val="00EA409B"/>
    <w:rsid w:val="00EA5AA5"/>
    <w:rsid w:val="00EA5FD0"/>
    <w:rsid w:val="00EA7DF0"/>
    <w:rsid w:val="00EB11E1"/>
    <w:rsid w:val="00EB223F"/>
    <w:rsid w:val="00EB24EC"/>
    <w:rsid w:val="00EB4A13"/>
    <w:rsid w:val="00EB5761"/>
    <w:rsid w:val="00EB590A"/>
    <w:rsid w:val="00EB5ABC"/>
    <w:rsid w:val="00EB7049"/>
    <w:rsid w:val="00EC0145"/>
    <w:rsid w:val="00EC0403"/>
    <w:rsid w:val="00EC0810"/>
    <w:rsid w:val="00EC1E13"/>
    <w:rsid w:val="00EC2103"/>
    <w:rsid w:val="00EC228C"/>
    <w:rsid w:val="00EC2A42"/>
    <w:rsid w:val="00EC3695"/>
    <w:rsid w:val="00EC626E"/>
    <w:rsid w:val="00EC69B9"/>
    <w:rsid w:val="00ED0273"/>
    <w:rsid w:val="00ED311F"/>
    <w:rsid w:val="00ED361D"/>
    <w:rsid w:val="00ED4136"/>
    <w:rsid w:val="00ED5077"/>
    <w:rsid w:val="00ED53DF"/>
    <w:rsid w:val="00ED6050"/>
    <w:rsid w:val="00ED709D"/>
    <w:rsid w:val="00ED71BC"/>
    <w:rsid w:val="00EE004A"/>
    <w:rsid w:val="00EE1333"/>
    <w:rsid w:val="00EE201B"/>
    <w:rsid w:val="00EE389B"/>
    <w:rsid w:val="00EE3E1F"/>
    <w:rsid w:val="00EE422A"/>
    <w:rsid w:val="00EE73BF"/>
    <w:rsid w:val="00EF0AF0"/>
    <w:rsid w:val="00EF0E25"/>
    <w:rsid w:val="00EF2C3F"/>
    <w:rsid w:val="00EF3D1F"/>
    <w:rsid w:val="00EF54C3"/>
    <w:rsid w:val="00EF5EF6"/>
    <w:rsid w:val="00EF63B1"/>
    <w:rsid w:val="00F00A7C"/>
    <w:rsid w:val="00F04586"/>
    <w:rsid w:val="00F053CB"/>
    <w:rsid w:val="00F05DF4"/>
    <w:rsid w:val="00F0605B"/>
    <w:rsid w:val="00F07C55"/>
    <w:rsid w:val="00F10172"/>
    <w:rsid w:val="00F10797"/>
    <w:rsid w:val="00F1233E"/>
    <w:rsid w:val="00F124FE"/>
    <w:rsid w:val="00F12916"/>
    <w:rsid w:val="00F135CE"/>
    <w:rsid w:val="00F15380"/>
    <w:rsid w:val="00F1730D"/>
    <w:rsid w:val="00F20001"/>
    <w:rsid w:val="00F203A0"/>
    <w:rsid w:val="00F2096C"/>
    <w:rsid w:val="00F20F39"/>
    <w:rsid w:val="00F21FF5"/>
    <w:rsid w:val="00F231A5"/>
    <w:rsid w:val="00F23DB3"/>
    <w:rsid w:val="00F245DF"/>
    <w:rsid w:val="00F25759"/>
    <w:rsid w:val="00F273BC"/>
    <w:rsid w:val="00F36BEB"/>
    <w:rsid w:val="00F37B90"/>
    <w:rsid w:val="00F40214"/>
    <w:rsid w:val="00F4348D"/>
    <w:rsid w:val="00F44842"/>
    <w:rsid w:val="00F4702C"/>
    <w:rsid w:val="00F47417"/>
    <w:rsid w:val="00F5042A"/>
    <w:rsid w:val="00F50BC6"/>
    <w:rsid w:val="00F527FD"/>
    <w:rsid w:val="00F53E2C"/>
    <w:rsid w:val="00F540D8"/>
    <w:rsid w:val="00F542C9"/>
    <w:rsid w:val="00F543F2"/>
    <w:rsid w:val="00F56E06"/>
    <w:rsid w:val="00F604A3"/>
    <w:rsid w:val="00F6172E"/>
    <w:rsid w:val="00F62BE4"/>
    <w:rsid w:val="00F66274"/>
    <w:rsid w:val="00F66FAB"/>
    <w:rsid w:val="00F67B12"/>
    <w:rsid w:val="00F67D5F"/>
    <w:rsid w:val="00F71B29"/>
    <w:rsid w:val="00F73001"/>
    <w:rsid w:val="00F73D05"/>
    <w:rsid w:val="00F745A5"/>
    <w:rsid w:val="00F75242"/>
    <w:rsid w:val="00F758DD"/>
    <w:rsid w:val="00F76392"/>
    <w:rsid w:val="00F8135E"/>
    <w:rsid w:val="00F815D7"/>
    <w:rsid w:val="00F82564"/>
    <w:rsid w:val="00F85239"/>
    <w:rsid w:val="00F8526D"/>
    <w:rsid w:val="00F855E6"/>
    <w:rsid w:val="00F8592E"/>
    <w:rsid w:val="00F86398"/>
    <w:rsid w:val="00F90BA5"/>
    <w:rsid w:val="00F92336"/>
    <w:rsid w:val="00F93B72"/>
    <w:rsid w:val="00F9465D"/>
    <w:rsid w:val="00F947D7"/>
    <w:rsid w:val="00F94BF4"/>
    <w:rsid w:val="00F94CD5"/>
    <w:rsid w:val="00F97201"/>
    <w:rsid w:val="00F976F0"/>
    <w:rsid w:val="00FA15FB"/>
    <w:rsid w:val="00FA26D3"/>
    <w:rsid w:val="00FA6BCA"/>
    <w:rsid w:val="00FA7916"/>
    <w:rsid w:val="00FB29E6"/>
    <w:rsid w:val="00FB3BD8"/>
    <w:rsid w:val="00FB40CC"/>
    <w:rsid w:val="00FB5F8F"/>
    <w:rsid w:val="00FB6510"/>
    <w:rsid w:val="00FB710E"/>
    <w:rsid w:val="00FB7949"/>
    <w:rsid w:val="00FC1C09"/>
    <w:rsid w:val="00FC23CA"/>
    <w:rsid w:val="00FC3130"/>
    <w:rsid w:val="00FC5B03"/>
    <w:rsid w:val="00FC6904"/>
    <w:rsid w:val="00FD14A8"/>
    <w:rsid w:val="00FD1CDE"/>
    <w:rsid w:val="00FD3A2D"/>
    <w:rsid w:val="00FD4499"/>
    <w:rsid w:val="00FD5180"/>
    <w:rsid w:val="00FD6907"/>
    <w:rsid w:val="00FE16FA"/>
    <w:rsid w:val="00FE663A"/>
    <w:rsid w:val="00FE67EC"/>
    <w:rsid w:val="00FE7A39"/>
    <w:rsid w:val="00FF2EDD"/>
    <w:rsid w:val="00FF4930"/>
    <w:rsid w:val="00FF4BCC"/>
    <w:rsid w:val="00FF690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47502"/>
  </w:style>
  <w:style w:type="paragraph" w:styleId="1">
    <w:name w:val="heading 1"/>
    <w:basedOn w:val="a"/>
    <w:next w:val="a"/>
    <w:link w:val="10"/>
    <w:autoRedefine/>
    <w:uiPriority w:val="9"/>
    <w:qFormat/>
    <w:rsid w:val="00616A4C"/>
    <w:pPr>
      <w:keepNext/>
      <w:keepLines/>
      <w:spacing w:before="480"/>
      <w:outlineLvl w:val="0"/>
    </w:pPr>
    <w:rPr>
      <w:rFonts w:eastAsia="Times New Roman" w:cstheme="minorBidi"/>
      <w:b/>
      <w:bCs/>
      <w:sz w:val="40"/>
      <w:szCs w:val="28"/>
    </w:rPr>
  </w:style>
  <w:style w:type="paragraph" w:styleId="2">
    <w:name w:val="heading 2"/>
    <w:basedOn w:val="a"/>
    <w:next w:val="a"/>
    <w:link w:val="20"/>
    <w:autoRedefine/>
    <w:uiPriority w:val="9"/>
    <w:unhideWhenUsed/>
    <w:qFormat/>
    <w:rsid w:val="00616A4C"/>
    <w:pPr>
      <w:keepNext/>
      <w:keepLines/>
      <w:spacing w:before="200"/>
      <w:outlineLvl w:val="1"/>
    </w:pPr>
    <w:rPr>
      <w:rFonts w:eastAsia="Times New Roman" w:cstheme="minorBidi"/>
      <w:b/>
      <w:bCs/>
      <w:sz w:val="36"/>
      <w:szCs w:val="26"/>
    </w:rPr>
  </w:style>
  <w:style w:type="paragraph" w:styleId="3">
    <w:name w:val="heading 3"/>
    <w:basedOn w:val="a"/>
    <w:next w:val="a"/>
    <w:link w:val="30"/>
    <w:autoRedefine/>
    <w:uiPriority w:val="9"/>
    <w:unhideWhenUsed/>
    <w:qFormat/>
    <w:rsid w:val="00616A4C"/>
    <w:pPr>
      <w:keepNext/>
      <w:keepLines/>
      <w:spacing w:before="200"/>
      <w:outlineLvl w:val="2"/>
    </w:pPr>
    <w:rPr>
      <w:rFonts w:eastAsiaTheme="majorEastAsia" w:cstheme="majorBidi"/>
      <w:b/>
      <w:bCs/>
      <w:sz w:val="32"/>
    </w:rPr>
  </w:style>
  <w:style w:type="paragraph" w:styleId="4">
    <w:name w:val="heading 4"/>
    <w:basedOn w:val="a"/>
    <w:next w:val="a"/>
    <w:link w:val="40"/>
    <w:qFormat/>
    <w:rsid w:val="00616A4C"/>
    <w:pPr>
      <w:keepNext/>
      <w:outlineLvl w:val="3"/>
    </w:pPr>
    <w:rPr>
      <w:rFonts w:eastAsia="Times New Roman"/>
      <w:b/>
      <w:bCs/>
      <w:iCs/>
      <w:sz w:val="30"/>
    </w:rPr>
  </w:style>
  <w:style w:type="paragraph" w:styleId="5">
    <w:name w:val="heading 5"/>
    <w:basedOn w:val="a"/>
    <w:link w:val="50"/>
    <w:uiPriority w:val="9"/>
    <w:qFormat/>
    <w:rsid w:val="00F0605B"/>
    <w:pPr>
      <w:spacing w:before="100" w:beforeAutospacing="1" w:after="100" w:afterAutospacing="1"/>
      <w:outlineLvl w:val="4"/>
    </w:pPr>
    <w:rPr>
      <w:rFonts w:eastAsia="Times New Roman"/>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616A4C"/>
    <w:rPr>
      <w:rFonts w:ascii="Times New Roman" w:eastAsia="Times New Roman" w:hAnsi="Times New Roman"/>
      <w:b/>
      <w:bCs/>
      <w:sz w:val="40"/>
      <w:szCs w:val="28"/>
    </w:rPr>
  </w:style>
  <w:style w:type="character" w:customStyle="1" w:styleId="20">
    <w:name w:val="Заголовок 2 Знак"/>
    <w:link w:val="2"/>
    <w:uiPriority w:val="9"/>
    <w:rsid w:val="00616A4C"/>
    <w:rPr>
      <w:rFonts w:ascii="Times New Roman" w:eastAsia="Times New Roman" w:hAnsi="Times New Roman"/>
      <w:b/>
      <w:bCs/>
      <w:sz w:val="36"/>
      <w:szCs w:val="26"/>
    </w:rPr>
  </w:style>
  <w:style w:type="character" w:customStyle="1" w:styleId="30">
    <w:name w:val="Заголовок 3 Знак"/>
    <w:basedOn w:val="a0"/>
    <w:link w:val="3"/>
    <w:uiPriority w:val="9"/>
    <w:rsid w:val="00616A4C"/>
    <w:rPr>
      <w:rFonts w:ascii="Times New Roman" w:eastAsiaTheme="majorEastAsia" w:hAnsi="Times New Roman" w:cstheme="majorBidi"/>
      <w:b/>
      <w:bCs/>
      <w:sz w:val="32"/>
    </w:rPr>
  </w:style>
  <w:style w:type="character" w:customStyle="1" w:styleId="40">
    <w:name w:val="Заголовок 4 Знак"/>
    <w:basedOn w:val="a0"/>
    <w:link w:val="4"/>
    <w:rsid w:val="00616A4C"/>
    <w:rPr>
      <w:rFonts w:ascii="Times New Roman" w:eastAsia="Times New Roman" w:hAnsi="Times New Roman" w:cs="Times New Roman"/>
      <w:b/>
      <w:bCs/>
      <w:iCs/>
      <w:sz w:val="30"/>
      <w:szCs w:val="20"/>
      <w:lang w:eastAsia="ru-RU"/>
    </w:rPr>
  </w:style>
  <w:style w:type="paragraph" w:customStyle="1" w:styleId="11">
    <w:name w:val="Стиль1"/>
    <w:basedOn w:val="a"/>
    <w:qFormat/>
    <w:rsid w:val="00547502"/>
    <w:pPr>
      <w:jc w:val="center"/>
    </w:pPr>
    <w:rPr>
      <w:rFonts w:eastAsia="Times New Roman"/>
      <w:sz w:val="32"/>
      <w:szCs w:val="32"/>
    </w:rPr>
  </w:style>
  <w:style w:type="paragraph" w:customStyle="1" w:styleId="Default">
    <w:name w:val="Default"/>
    <w:rsid w:val="00920976"/>
    <w:pPr>
      <w:autoSpaceDE w:val="0"/>
      <w:autoSpaceDN w:val="0"/>
      <w:adjustRightInd w:val="0"/>
    </w:pPr>
    <w:rPr>
      <w:color w:val="000000"/>
      <w:sz w:val="24"/>
      <w:szCs w:val="24"/>
    </w:rPr>
  </w:style>
  <w:style w:type="paragraph" w:styleId="a3">
    <w:name w:val="List Paragraph"/>
    <w:basedOn w:val="a"/>
    <w:uiPriority w:val="34"/>
    <w:qFormat/>
    <w:rsid w:val="00C928FB"/>
    <w:pPr>
      <w:spacing w:after="200" w:line="360" w:lineRule="auto"/>
      <w:ind w:left="720"/>
      <w:contextualSpacing/>
      <w:jc w:val="both"/>
    </w:pPr>
    <w:rPr>
      <w:rFonts w:eastAsia="Times New Roman"/>
      <w:sz w:val="24"/>
      <w:szCs w:val="22"/>
    </w:rPr>
  </w:style>
  <w:style w:type="character" w:styleId="a4">
    <w:name w:val="Placeholder Text"/>
    <w:basedOn w:val="a0"/>
    <w:uiPriority w:val="99"/>
    <w:semiHidden/>
    <w:rsid w:val="009909C4"/>
    <w:rPr>
      <w:color w:val="808080"/>
    </w:rPr>
  </w:style>
  <w:style w:type="paragraph" w:styleId="a5">
    <w:name w:val="Balloon Text"/>
    <w:basedOn w:val="a"/>
    <w:link w:val="a6"/>
    <w:uiPriority w:val="99"/>
    <w:semiHidden/>
    <w:unhideWhenUsed/>
    <w:rsid w:val="009909C4"/>
    <w:rPr>
      <w:rFonts w:ascii="Tahoma" w:hAnsi="Tahoma" w:cs="Tahoma"/>
      <w:sz w:val="16"/>
      <w:szCs w:val="16"/>
    </w:rPr>
  </w:style>
  <w:style w:type="character" w:customStyle="1" w:styleId="a6">
    <w:name w:val="Текст выноски Знак"/>
    <w:basedOn w:val="a0"/>
    <w:link w:val="a5"/>
    <w:uiPriority w:val="99"/>
    <w:semiHidden/>
    <w:rsid w:val="009909C4"/>
    <w:rPr>
      <w:rFonts w:ascii="Tahoma" w:hAnsi="Tahoma" w:cs="Tahoma"/>
      <w:sz w:val="16"/>
      <w:szCs w:val="16"/>
    </w:rPr>
  </w:style>
  <w:style w:type="paragraph" w:styleId="a7">
    <w:name w:val="header"/>
    <w:basedOn w:val="a"/>
    <w:link w:val="a8"/>
    <w:uiPriority w:val="99"/>
    <w:unhideWhenUsed/>
    <w:rsid w:val="00EF0E25"/>
    <w:pPr>
      <w:tabs>
        <w:tab w:val="center" w:pos="4677"/>
        <w:tab w:val="right" w:pos="9355"/>
      </w:tabs>
    </w:pPr>
  </w:style>
  <w:style w:type="character" w:customStyle="1" w:styleId="a8">
    <w:name w:val="Верхний колонтитул Знак"/>
    <w:basedOn w:val="a0"/>
    <w:link w:val="a7"/>
    <w:uiPriority w:val="99"/>
    <w:rsid w:val="00EF0E25"/>
  </w:style>
  <w:style w:type="paragraph" w:styleId="a9">
    <w:name w:val="footer"/>
    <w:basedOn w:val="a"/>
    <w:link w:val="aa"/>
    <w:uiPriority w:val="99"/>
    <w:unhideWhenUsed/>
    <w:rsid w:val="00EF0E25"/>
    <w:pPr>
      <w:tabs>
        <w:tab w:val="center" w:pos="4677"/>
        <w:tab w:val="right" w:pos="9355"/>
      </w:tabs>
    </w:pPr>
  </w:style>
  <w:style w:type="character" w:customStyle="1" w:styleId="aa">
    <w:name w:val="Нижний колонтитул Знак"/>
    <w:basedOn w:val="a0"/>
    <w:link w:val="a9"/>
    <w:uiPriority w:val="99"/>
    <w:rsid w:val="00EF0E25"/>
  </w:style>
  <w:style w:type="paragraph" w:styleId="ab">
    <w:name w:val="endnote text"/>
    <w:basedOn w:val="a"/>
    <w:link w:val="ac"/>
    <w:uiPriority w:val="99"/>
    <w:semiHidden/>
    <w:unhideWhenUsed/>
    <w:rsid w:val="001D262A"/>
  </w:style>
  <w:style w:type="character" w:customStyle="1" w:styleId="ac">
    <w:name w:val="Текст концевой сноски Знак"/>
    <w:basedOn w:val="a0"/>
    <w:link w:val="ab"/>
    <w:uiPriority w:val="99"/>
    <w:semiHidden/>
    <w:rsid w:val="001D262A"/>
  </w:style>
  <w:style w:type="character" w:styleId="ad">
    <w:name w:val="endnote reference"/>
    <w:basedOn w:val="a0"/>
    <w:uiPriority w:val="99"/>
    <w:semiHidden/>
    <w:unhideWhenUsed/>
    <w:rsid w:val="001D262A"/>
    <w:rPr>
      <w:vertAlign w:val="superscript"/>
    </w:rPr>
  </w:style>
  <w:style w:type="table" w:styleId="ae">
    <w:name w:val="Table Grid"/>
    <w:basedOn w:val="a1"/>
    <w:uiPriority w:val="59"/>
    <w:rsid w:val="0065282C"/>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rsid w:val="005029CD"/>
  </w:style>
  <w:style w:type="character" w:styleId="af">
    <w:name w:val="annotation reference"/>
    <w:basedOn w:val="a0"/>
    <w:uiPriority w:val="99"/>
    <w:semiHidden/>
    <w:unhideWhenUsed/>
    <w:rsid w:val="003D00D5"/>
    <w:rPr>
      <w:sz w:val="16"/>
      <w:szCs w:val="16"/>
    </w:rPr>
  </w:style>
  <w:style w:type="paragraph" w:styleId="af0">
    <w:name w:val="annotation text"/>
    <w:basedOn w:val="a"/>
    <w:link w:val="af1"/>
    <w:uiPriority w:val="99"/>
    <w:semiHidden/>
    <w:unhideWhenUsed/>
    <w:rsid w:val="003D00D5"/>
  </w:style>
  <w:style w:type="character" w:customStyle="1" w:styleId="af1">
    <w:name w:val="Текст примечания Знак"/>
    <w:basedOn w:val="a0"/>
    <w:link w:val="af0"/>
    <w:uiPriority w:val="99"/>
    <w:semiHidden/>
    <w:rsid w:val="003D00D5"/>
  </w:style>
  <w:style w:type="paragraph" w:styleId="af2">
    <w:name w:val="annotation subject"/>
    <w:basedOn w:val="af0"/>
    <w:next w:val="af0"/>
    <w:link w:val="af3"/>
    <w:uiPriority w:val="99"/>
    <w:semiHidden/>
    <w:unhideWhenUsed/>
    <w:rsid w:val="003D00D5"/>
    <w:rPr>
      <w:b/>
      <w:bCs/>
    </w:rPr>
  </w:style>
  <w:style w:type="character" w:customStyle="1" w:styleId="af3">
    <w:name w:val="Тема примечания Знак"/>
    <w:basedOn w:val="af1"/>
    <w:link w:val="af2"/>
    <w:uiPriority w:val="99"/>
    <w:semiHidden/>
    <w:rsid w:val="003D00D5"/>
    <w:rPr>
      <w:b/>
      <w:bCs/>
    </w:rPr>
  </w:style>
  <w:style w:type="character" w:customStyle="1" w:styleId="50">
    <w:name w:val="Заголовок 5 Знак"/>
    <w:basedOn w:val="a0"/>
    <w:link w:val="5"/>
    <w:uiPriority w:val="9"/>
    <w:rsid w:val="00F0605B"/>
    <w:rPr>
      <w:rFonts w:eastAsia="Times New Roman"/>
      <w:b/>
      <w:bCs/>
    </w:rPr>
  </w:style>
  <w:style w:type="paragraph" w:styleId="z-">
    <w:name w:val="HTML Top of Form"/>
    <w:basedOn w:val="a"/>
    <w:next w:val="a"/>
    <w:link w:val="z-0"/>
    <w:hidden/>
    <w:uiPriority w:val="99"/>
    <w:semiHidden/>
    <w:unhideWhenUsed/>
    <w:rsid w:val="00F0605B"/>
    <w:pPr>
      <w:pBdr>
        <w:bottom w:val="single" w:sz="6" w:space="1" w:color="auto"/>
      </w:pBdr>
      <w:jc w:val="center"/>
    </w:pPr>
    <w:rPr>
      <w:rFonts w:ascii="Arial" w:eastAsia="Times New Roman" w:hAnsi="Arial" w:cs="Arial"/>
      <w:vanish/>
      <w:sz w:val="16"/>
      <w:szCs w:val="16"/>
    </w:rPr>
  </w:style>
  <w:style w:type="character" w:customStyle="1" w:styleId="z-0">
    <w:name w:val="z-Начало формы Знак"/>
    <w:basedOn w:val="a0"/>
    <w:link w:val="z-"/>
    <w:uiPriority w:val="99"/>
    <w:semiHidden/>
    <w:rsid w:val="00F0605B"/>
    <w:rPr>
      <w:rFonts w:ascii="Arial" w:eastAsia="Times New Roman" w:hAnsi="Arial" w:cs="Arial"/>
      <w:vanish/>
      <w:sz w:val="16"/>
      <w:szCs w:val="16"/>
    </w:rPr>
  </w:style>
  <w:style w:type="paragraph" w:styleId="z-1">
    <w:name w:val="HTML Bottom of Form"/>
    <w:basedOn w:val="a"/>
    <w:next w:val="a"/>
    <w:link w:val="z-2"/>
    <w:hidden/>
    <w:uiPriority w:val="99"/>
    <w:semiHidden/>
    <w:unhideWhenUsed/>
    <w:rsid w:val="00F0605B"/>
    <w:pPr>
      <w:pBdr>
        <w:top w:val="single" w:sz="6" w:space="1" w:color="auto"/>
      </w:pBdr>
      <w:jc w:val="center"/>
    </w:pPr>
    <w:rPr>
      <w:rFonts w:ascii="Arial" w:eastAsia="Times New Roman" w:hAnsi="Arial" w:cs="Arial"/>
      <w:vanish/>
      <w:sz w:val="16"/>
      <w:szCs w:val="16"/>
    </w:rPr>
  </w:style>
  <w:style w:type="character" w:customStyle="1" w:styleId="z-2">
    <w:name w:val="z-Конец формы Знак"/>
    <w:basedOn w:val="a0"/>
    <w:link w:val="z-1"/>
    <w:uiPriority w:val="99"/>
    <w:semiHidden/>
    <w:rsid w:val="00F0605B"/>
    <w:rPr>
      <w:rFonts w:ascii="Arial" w:eastAsia="Times New Roman" w:hAnsi="Arial" w:cs="Arial"/>
      <w:vanish/>
      <w:sz w:val="16"/>
      <w:szCs w:val="16"/>
    </w:rPr>
  </w:style>
  <w:style w:type="paragraph" w:styleId="af4">
    <w:name w:val="caption"/>
    <w:basedOn w:val="a"/>
    <w:semiHidden/>
    <w:unhideWhenUsed/>
    <w:qFormat/>
    <w:rsid w:val="00F92336"/>
    <w:pPr>
      <w:widowControl w:val="0"/>
      <w:suppressLineNumbers/>
      <w:suppressAutoHyphens/>
      <w:overflowPunct w:val="0"/>
      <w:autoSpaceDE w:val="0"/>
      <w:spacing w:before="120" w:after="120"/>
    </w:pPr>
    <w:rPr>
      <w:rFonts w:ascii="Nimbus Roman No9 L" w:eastAsia="Times New Roman" w:hAnsi="Nimbus Roman No9 L" w:cs="Lohit Devanagari"/>
      <w:i/>
      <w:iCs/>
      <w:color w:val="000000"/>
      <w:sz w:val="24"/>
      <w:szCs w:val="24"/>
      <w:lang w:eastAsia="zh-CN"/>
    </w:rPr>
  </w:style>
  <w:style w:type="character" w:styleId="af5">
    <w:name w:val="Strong"/>
    <w:basedOn w:val="a0"/>
    <w:uiPriority w:val="22"/>
    <w:qFormat/>
    <w:rsid w:val="007C617B"/>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47502"/>
  </w:style>
  <w:style w:type="paragraph" w:styleId="1">
    <w:name w:val="heading 1"/>
    <w:basedOn w:val="a"/>
    <w:next w:val="a"/>
    <w:link w:val="10"/>
    <w:autoRedefine/>
    <w:uiPriority w:val="9"/>
    <w:qFormat/>
    <w:rsid w:val="00616A4C"/>
    <w:pPr>
      <w:keepNext/>
      <w:keepLines/>
      <w:spacing w:before="480"/>
      <w:outlineLvl w:val="0"/>
    </w:pPr>
    <w:rPr>
      <w:rFonts w:eastAsia="Times New Roman" w:cstheme="minorBidi"/>
      <w:b/>
      <w:bCs/>
      <w:sz w:val="40"/>
      <w:szCs w:val="28"/>
    </w:rPr>
  </w:style>
  <w:style w:type="paragraph" w:styleId="2">
    <w:name w:val="heading 2"/>
    <w:basedOn w:val="a"/>
    <w:next w:val="a"/>
    <w:link w:val="20"/>
    <w:autoRedefine/>
    <w:uiPriority w:val="9"/>
    <w:unhideWhenUsed/>
    <w:qFormat/>
    <w:rsid w:val="00616A4C"/>
    <w:pPr>
      <w:keepNext/>
      <w:keepLines/>
      <w:spacing w:before="200"/>
      <w:outlineLvl w:val="1"/>
    </w:pPr>
    <w:rPr>
      <w:rFonts w:eastAsia="Times New Roman" w:cstheme="minorBidi"/>
      <w:b/>
      <w:bCs/>
      <w:sz w:val="36"/>
      <w:szCs w:val="26"/>
    </w:rPr>
  </w:style>
  <w:style w:type="paragraph" w:styleId="3">
    <w:name w:val="heading 3"/>
    <w:basedOn w:val="a"/>
    <w:next w:val="a"/>
    <w:link w:val="30"/>
    <w:autoRedefine/>
    <w:uiPriority w:val="9"/>
    <w:unhideWhenUsed/>
    <w:qFormat/>
    <w:rsid w:val="00616A4C"/>
    <w:pPr>
      <w:keepNext/>
      <w:keepLines/>
      <w:spacing w:before="200"/>
      <w:outlineLvl w:val="2"/>
    </w:pPr>
    <w:rPr>
      <w:rFonts w:eastAsiaTheme="majorEastAsia" w:cstheme="majorBidi"/>
      <w:b/>
      <w:bCs/>
      <w:sz w:val="32"/>
    </w:rPr>
  </w:style>
  <w:style w:type="paragraph" w:styleId="4">
    <w:name w:val="heading 4"/>
    <w:basedOn w:val="a"/>
    <w:next w:val="a"/>
    <w:link w:val="40"/>
    <w:qFormat/>
    <w:rsid w:val="00616A4C"/>
    <w:pPr>
      <w:keepNext/>
      <w:outlineLvl w:val="3"/>
    </w:pPr>
    <w:rPr>
      <w:rFonts w:eastAsia="Times New Roman"/>
      <w:b/>
      <w:bCs/>
      <w:iCs/>
      <w:sz w:val="30"/>
    </w:rPr>
  </w:style>
  <w:style w:type="paragraph" w:styleId="5">
    <w:name w:val="heading 5"/>
    <w:basedOn w:val="a"/>
    <w:link w:val="50"/>
    <w:uiPriority w:val="9"/>
    <w:qFormat/>
    <w:rsid w:val="00F0605B"/>
    <w:pPr>
      <w:spacing w:before="100" w:beforeAutospacing="1" w:after="100" w:afterAutospacing="1"/>
      <w:outlineLvl w:val="4"/>
    </w:pPr>
    <w:rPr>
      <w:rFonts w:eastAsia="Times New Roman"/>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616A4C"/>
    <w:rPr>
      <w:rFonts w:ascii="Times New Roman" w:eastAsia="Times New Roman" w:hAnsi="Times New Roman"/>
      <w:b/>
      <w:bCs/>
      <w:sz w:val="40"/>
      <w:szCs w:val="28"/>
    </w:rPr>
  </w:style>
  <w:style w:type="character" w:customStyle="1" w:styleId="20">
    <w:name w:val="Заголовок 2 Знак"/>
    <w:link w:val="2"/>
    <w:uiPriority w:val="9"/>
    <w:rsid w:val="00616A4C"/>
    <w:rPr>
      <w:rFonts w:ascii="Times New Roman" w:eastAsia="Times New Roman" w:hAnsi="Times New Roman"/>
      <w:b/>
      <w:bCs/>
      <w:sz w:val="36"/>
      <w:szCs w:val="26"/>
    </w:rPr>
  </w:style>
  <w:style w:type="character" w:customStyle="1" w:styleId="30">
    <w:name w:val="Заголовок 3 Знак"/>
    <w:basedOn w:val="a0"/>
    <w:link w:val="3"/>
    <w:uiPriority w:val="9"/>
    <w:rsid w:val="00616A4C"/>
    <w:rPr>
      <w:rFonts w:ascii="Times New Roman" w:eastAsiaTheme="majorEastAsia" w:hAnsi="Times New Roman" w:cstheme="majorBidi"/>
      <w:b/>
      <w:bCs/>
      <w:sz w:val="32"/>
    </w:rPr>
  </w:style>
  <w:style w:type="character" w:customStyle="1" w:styleId="40">
    <w:name w:val="Заголовок 4 Знак"/>
    <w:basedOn w:val="a0"/>
    <w:link w:val="4"/>
    <w:rsid w:val="00616A4C"/>
    <w:rPr>
      <w:rFonts w:ascii="Times New Roman" w:eastAsia="Times New Roman" w:hAnsi="Times New Roman" w:cs="Times New Roman"/>
      <w:b/>
      <w:bCs/>
      <w:iCs/>
      <w:sz w:val="30"/>
      <w:szCs w:val="20"/>
      <w:lang w:eastAsia="ru-RU"/>
    </w:rPr>
  </w:style>
  <w:style w:type="paragraph" w:customStyle="1" w:styleId="11">
    <w:name w:val="Стиль1"/>
    <w:basedOn w:val="a"/>
    <w:qFormat/>
    <w:rsid w:val="00547502"/>
    <w:pPr>
      <w:jc w:val="center"/>
    </w:pPr>
    <w:rPr>
      <w:rFonts w:eastAsia="Times New Roman"/>
      <w:sz w:val="32"/>
      <w:szCs w:val="32"/>
    </w:rPr>
  </w:style>
  <w:style w:type="paragraph" w:customStyle="1" w:styleId="Default">
    <w:name w:val="Default"/>
    <w:rsid w:val="00920976"/>
    <w:pPr>
      <w:autoSpaceDE w:val="0"/>
      <w:autoSpaceDN w:val="0"/>
      <w:adjustRightInd w:val="0"/>
    </w:pPr>
    <w:rPr>
      <w:color w:val="000000"/>
      <w:sz w:val="24"/>
      <w:szCs w:val="24"/>
    </w:rPr>
  </w:style>
  <w:style w:type="paragraph" w:styleId="a3">
    <w:name w:val="List Paragraph"/>
    <w:basedOn w:val="a"/>
    <w:uiPriority w:val="34"/>
    <w:qFormat/>
    <w:rsid w:val="00C928FB"/>
    <w:pPr>
      <w:spacing w:after="200" w:line="360" w:lineRule="auto"/>
      <w:ind w:left="720"/>
      <w:contextualSpacing/>
      <w:jc w:val="both"/>
    </w:pPr>
    <w:rPr>
      <w:rFonts w:eastAsia="Times New Roman"/>
      <w:sz w:val="24"/>
      <w:szCs w:val="22"/>
    </w:rPr>
  </w:style>
  <w:style w:type="character" w:styleId="a4">
    <w:name w:val="Placeholder Text"/>
    <w:basedOn w:val="a0"/>
    <w:uiPriority w:val="99"/>
    <w:semiHidden/>
    <w:rsid w:val="009909C4"/>
    <w:rPr>
      <w:color w:val="808080"/>
    </w:rPr>
  </w:style>
  <w:style w:type="paragraph" w:styleId="a5">
    <w:name w:val="Balloon Text"/>
    <w:basedOn w:val="a"/>
    <w:link w:val="a6"/>
    <w:uiPriority w:val="99"/>
    <w:semiHidden/>
    <w:unhideWhenUsed/>
    <w:rsid w:val="009909C4"/>
    <w:rPr>
      <w:rFonts w:ascii="Tahoma" w:hAnsi="Tahoma" w:cs="Tahoma"/>
      <w:sz w:val="16"/>
      <w:szCs w:val="16"/>
    </w:rPr>
  </w:style>
  <w:style w:type="character" w:customStyle="1" w:styleId="a6">
    <w:name w:val="Текст выноски Знак"/>
    <w:basedOn w:val="a0"/>
    <w:link w:val="a5"/>
    <w:uiPriority w:val="99"/>
    <w:semiHidden/>
    <w:rsid w:val="009909C4"/>
    <w:rPr>
      <w:rFonts w:ascii="Tahoma" w:hAnsi="Tahoma" w:cs="Tahoma"/>
      <w:sz w:val="16"/>
      <w:szCs w:val="16"/>
    </w:rPr>
  </w:style>
  <w:style w:type="paragraph" w:styleId="a7">
    <w:name w:val="header"/>
    <w:basedOn w:val="a"/>
    <w:link w:val="a8"/>
    <w:uiPriority w:val="99"/>
    <w:unhideWhenUsed/>
    <w:rsid w:val="00EF0E25"/>
    <w:pPr>
      <w:tabs>
        <w:tab w:val="center" w:pos="4677"/>
        <w:tab w:val="right" w:pos="9355"/>
      </w:tabs>
    </w:pPr>
  </w:style>
  <w:style w:type="character" w:customStyle="1" w:styleId="a8">
    <w:name w:val="Верхний колонтитул Знак"/>
    <w:basedOn w:val="a0"/>
    <w:link w:val="a7"/>
    <w:uiPriority w:val="99"/>
    <w:rsid w:val="00EF0E25"/>
  </w:style>
  <w:style w:type="paragraph" w:styleId="a9">
    <w:name w:val="footer"/>
    <w:basedOn w:val="a"/>
    <w:link w:val="aa"/>
    <w:uiPriority w:val="99"/>
    <w:unhideWhenUsed/>
    <w:rsid w:val="00EF0E25"/>
    <w:pPr>
      <w:tabs>
        <w:tab w:val="center" w:pos="4677"/>
        <w:tab w:val="right" w:pos="9355"/>
      </w:tabs>
    </w:pPr>
  </w:style>
  <w:style w:type="character" w:customStyle="1" w:styleId="aa">
    <w:name w:val="Нижний колонтитул Знак"/>
    <w:basedOn w:val="a0"/>
    <w:link w:val="a9"/>
    <w:uiPriority w:val="99"/>
    <w:rsid w:val="00EF0E25"/>
  </w:style>
  <w:style w:type="paragraph" w:styleId="ab">
    <w:name w:val="endnote text"/>
    <w:basedOn w:val="a"/>
    <w:link w:val="ac"/>
    <w:uiPriority w:val="99"/>
    <w:semiHidden/>
    <w:unhideWhenUsed/>
    <w:rsid w:val="001D262A"/>
  </w:style>
  <w:style w:type="character" w:customStyle="1" w:styleId="ac">
    <w:name w:val="Текст концевой сноски Знак"/>
    <w:basedOn w:val="a0"/>
    <w:link w:val="ab"/>
    <w:uiPriority w:val="99"/>
    <w:semiHidden/>
    <w:rsid w:val="001D262A"/>
  </w:style>
  <w:style w:type="character" w:styleId="ad">
    <w:name w:val="endnote reference"/>
    <w:basedOn w:val="a0"/>
    <w:uiPriority w:val="99"/>
    <w:semiHidden/>
    <w:unhideWhenUsed/>
    <w:rsid w:val="001D262A"/>
    <w:rPr>
      <w:vertAlign w:val="superscript"/>
    </w:rPr>
  </w:style>
  <w:style w:type="table" w:styleId="ae">
    <w:name w:val="Table Grid"/>
    <w:basedOn w:val="a1"/>
    <w:uiPriority w:val="59"/>
    <w:rsid w:val="0065282C"/>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rsid w:val="005029CD"/>
  </w:style>
  <w:style w:type="character" w:styleId="af">
    <w:name w:val="annotation reference"/>
    <w:basedOn w:val="a0"/>
    <w:uiPriority w:val="99"/>
    <w:semiHidden/>
    <w:unhideWhenUsed/>
    <w:rsid w:val="003D00D5"/>
    <w:rPr>
      <w:sz w:val="16"/>
      <w:szCs w:val="16"/>
    </w:rPr>
  </w:style>
  <w:style w:type="paragraph" w:styleId="af0">
    <w:name w:val="annotation text"/>
    <w:basedOn w:val="a"/>
    <w:link w:val="af1"/>
    <w:uiPriority w:val="99"/>
    <w:semiHidden/>
    <w:unhideWhenUsed/>
    <w:rsid w:val="003D00D5"/>
  </w:style>
  <w:style w:type="character" w:customStyle="1" w:styleId="af1">
    <w:name w:val="Текст примечания Знак"/>
    <w:basedOn w:val="a0"/>
    <w:link w:val="af0"/>
    <w:uiPriority w:val="99"/>
    <w:semiHidden/>
    <w:rsid w:val="003D00D5"/>
  </w:style>
  <w:style w:type="paragraph" w:styleId="af2">
    <w:name w:val="annotation subject"/>
    <w:basedOn w:val="af0"/>
    <w:next w:val="af0"/>
    <w:link w:val="af3"/>
    <w:uiPriority w:val="99"/>
    <w:semiHidden/>
    <w:unhideWhenUsed/>
    <w:rsid w:val="003D00D5"/>
    <w:rPr>
      <w:b/>
      <w:bCs/>
    </w:rPr>
  </w:style>
  <w:style w:type="character" w:customStyle="1" w:styleId="af3">
    <w:name w:val="Тема примечания Знак"/>
    <w:basedOn w:val="af1"/>
    <w:link w:val="af2"/>
    <w:uiPriority w:val="99"/>
    <w:semiHidden/>
    <w:rsid w:val="003D00D5"/>
    <w:rPr>
      <w:b/>
      <w:bCs/>
    </w:rPr>
  </w:style>
  <w:style w:type="character" w:customStyle="1" w:styleId="50">
    <w:name w:val="Заголовок 5 Знак"/>
    <w:basedOn w:val="a0"/>
    <w:link w:val="5"/>
    <w:uiPriority w:val="9"/>
    <w:rsid w:val="00F0605B"/>
    <w:rPr>
      <w:rFonts w:eastAsia="Times New Roman"/>
      <w:b/>
      <w:bCs/>
    </w:rPr>
  </w:style>
  <w:style w:type="paragraph" w:styleId="z-">
    <w:name w:val="HTML Top of Form"/>
    <w:basedOn w:val="a"/>
    <w:next w:val="a"/>
    <w:link w:val="z-0"/>
    <w:hidden/>
    <w:uiPriority w:val="99"/>
    <w:semiHidden/>
    <w:unhideWhenUsed/>
    <w:rsid w:val="00F0605B"/>
    <w:pPr>
      <w:pBdr>
        <w:bottom w:val="single" w:sz="6" w:space="1" w:color="auto"/>
      </w:pBdr>
      <w:jc w:val="center"/>
    </w:pPr>
    <w:rPr>
      <w:rFonts w:ascii="Arial" w:eastAsia="Times New Roman" w:hAnsi="Arial" w:cs="Arial"/>
      <w:vanish/>
      <w:sz w:val="16"/>
      <w:szCs w:val="16"/>
    </w:rPr>
  </w:style>
  <w:style w:type="character" w:customStyle="1" w:styleId="z-0">
    <w:name w:val="z-Начало формы Знак"/>
    <w:basedOn w:val="a0"/>
    <w:link w:val="z-"/>
    <w:uiPriority w:val="99"/>
    <w:semiHidden/>
    <w:rsid w:val="00F0605B"/>
    <w:rPr>
      <w:rFonts w:ascii="Arial" w:eastAsia="Times New Roman" w:hAnsi="Arial" w:cs="Arial"/>
      <w:vanish/>
      <w:sz w:val="16"/>
      <w:szCs w:val="16"/>
    </w:rPr>
  </w:style>
  <w:style w:type="paragraph" w:styleId="z-1">
    <w:name w:val="HTML Bottom of Form"/>
    <w:basedOn w:val="a"/>
    <w:next w:val="a"/>
    <w:link w:val="z-2"/>
    <w:hidden/>
    <w:uiPriority w:val="99"/>
    <w:semiHidden/>
    <w:unhideWhenUsed/>
    <w:rsid w:val="00F0605B"/>
    <w:pPr>
      <w:pBdr>
        <w:top w:val="single" w:sz="6" w:space="1" w:color="auto"/>
      </w:pBdr>
      <w:jc w:val="center"/>
    </w:pPr>
    <w:rPr>
      <w:rFonts w:ascii="Arial" w:eastAsia="Times New Roman" w:hAnsi="Arial" w:cs="Arial"/>
      <w:vanish/>
      <w:sz w:val="16"/>
      <w:szCs w:val="16"/>
    </w:rPr>
  </w:style>
  <w:style w:type="character" w:customStyle="1" w:styleId="z-2">
    <w:name w:val="z-Конец формы Знак"/>
    <w:basedOn w:val="a0"/>
    <w:link w:val="z-1"/>
    <w:uiPriority w:val="99"/>
    <w:semiHidden/>
    <w:rsid w:val="00F0605B"/>
    <w:rPr>
      <w:rFonts w:ascii="Arial" w:eastAsia="Times New Roman" w:hAnsi="Arial" w:cs="Arial"/>
      <w:vanish/>
      <w:sz w:val="16"/>
      <w:szCs w:val="16"/>
    </w:rPr>
  </w:style>
  <w:style w:type="paragraph" w:styleId="af4">
    <w:name w:val="caption"/>
    <w:basedOn w:val="a"/>
    <w:semiHidden/>
    <w:unhideWhenUsed/>
    <w:qFormat/>
    <w:rsid w:val="00F92336"/>
    <w:pPr>
      <w:widowControl w:val="0"/>
      <w:suppressLineNumbers/>
      <w:suppressAutoHyphens/>
      <w:overflowPunct w:val="0"/>
      <w:autoSpaceDE w:val="0"/>
      <w:spacing w:before="120" w:after="120"/>
    </w:pPr>
    <w:rPr>
      <w:rFonts w:ascii="Nimbus Roman No9 L" w:eastAsia="Times New Roman" w:hAnsi="Nimbus Roman No9 L" w:cs="Lohit Devanagari"/>
      <w:i/>
      <w:iCs/>
      <w:color w:val="000000"/>
      <w:sz w:val="24"/>
      <w:szCs w:val="24"/>
      <w:lang w:eastAsia="zh-CN"/>
    </w:rPr>
  </w:style>
  <w:style w:type="character" w:styleId="af5">
    <w:name w:val="Strong"/>
    <w:basedOn w:val="a0"/>
    <w:uiPriority w:val="22"/>
    <w:qFormat/>
    <w:rsid w:val="007C617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7768741">
      <w:bodyDiv w:val="1"/>
      <w:marLeft w:val="0"/>
      <w:marRight w:val="0"/>
      <w:marTop w:val="0"/>
      <w:marBottom w:val="0"/>
      <w:divBdr>
        <w:top w:val="none" w:sz="0" w:space="0" w:color="auto"/>
        <w:left w:val="none" w:sz="0" w:space="0" w:color="auto"/>
        <w:bottom w:val="none" w:sz="0" w:space="0" w:color="auto"/>
        <w:right w:val="none" w:sz="0" w:space="0" w:color="auto"/>
      </w:divBdr>
    </w:div>
    <w:div w:id="265312702">
      <w:bodyDiv w:val="1"/>
      <w:marLeft w:val="0"/>
      <w:marRight w:val="0"/>
      <w:marTop w:val="0"/>
      <w:marBottom w:val="0"/>
      <w:divBdr>
        <w:top w:val="none" w:sz="0" w:space="0" w:color="auto"/>
        <w:left w:val="none" w:sz="0" w:space="0" w:color="auto"/>
        <w:bottom w:val="none" w:sz="0" w:space="0" w:color="auto"/>
        <w:right w:val="none" w:sz="0" w:space="0" w:color="auto"/>
      </w:divBdr>
    </w:div>
    <w:div w:id="398789534">
      <w:bodyDiv w:val="1"/>
      <w:marLeft w:val="0"/>
      <w:marRight w:val="0"/>
      <w:marTop w:val="0"/>
      <w:marBottom w:val="0"/>
      <w:divBdr>
        <w:top w:val="none" w:sz="0" w:space="0" w:color="auto"/>
        <w:left w:val="none" w:sz="0" w:space="0" w:color="auto"/>
        <w:bottom w:val="none" w:sz="0" w:space="0" w:color="auto"/>
        <w:right w:val="none" w:sz="0" w:space="0" w:color="auto"/>
      </w:divBdr>
    </w:div>
    <w:div w:id="586890975">
      <w:bodyDiv w:val="1"/>
      <w:marLeft w:val="0"/>
      <w:marRight w:val="0"/>
      <w:marTop w:val="0"/>
      <w:marBottom w:val="0"/>
      <w:divBdr>
        <w:top w:val="none" w:sz="0" w:space="0" w:color="auto"/>
        <w:left w:val="none" w:sz="0" w:space="0" w:color="auto"/>
        <w:bottom w:val="none" w:sz="0" w:space="0" w:color="auto"/>
        <w:right w:val="none" w:sz="0" w:space="0" w:color="auto"/>
      </w:divBdr>
    </w:div>
    <w:div w:id="964234370">
      <w:bodyDiv w:val="1"/>
      <w:marLeft w:val="0"/>
      <w:marRight w:val="0"/>
      <w:marTop w:val="0"/>
      <w:marBottom w:val="0"/>
      <w:divBdr>
        <w:top w:val="none" w:sz="0" w:space="0" w:color="auto"/>
        <w:left w:val="none" w:sz="0" w:space="0" w:color="auto"/>
        <w:bottom w:val="none" w:sz="0" w:space="0" w:color="auto"/>
        <w:right w:val="none" w:sz="0" w:space="0" w:color="auto"/>
      </w:divBdr>
    </w:div>
    <w:div w:id="1292832511">
      <w:bodyDiv w:val="1"/>
      <w:marLeft w:val="0"/>
      <w:marRight w:val="0"/>
      <w:marTop w:val="0"/>
      <w:marBottom w:val="0"/>
      <w:divBdr>
        <w:top w:val="none" w:sz="0" w:space="0" w:color="auto"/>
        <w:left w:val="none" w:sz="0" w:space="0" w:color="auto"/>
        <w:bottom w:val="none" w:sz="0" w:space="0" w:color="auto"/>
        <w:right w:val="none" w:sz="0" w:space="0" w:color="auto"/>
      </w:divBdr>
    </w:div>
    <w:div w:id="1356077801">
      <w:bodyDiv w:val="1"/>
      <w:marLeft w:val="0"/>
      <w:marRight w:val="0"/>
      <w:marTop w:val="0"/>
      <w:marBottom w:val="0"/>
      <w:divBdr>
        <w:top w:val="none" w:sz="0" w:space="0" w:color="auto"/>
        <w:left w:val="none" w:sz="0" w:space="0" w:color="auto"/>
        <w:bottom w:val="none" w:sz="0" w:space="0" w:color="auto"/>
        <w:right w:val="none" w:sz="0" w:space="0" w:color="auto"/>
      </w:divBdr>
    </w:div>
    <w:div w:id="1978021917">
      <w:bodyDiv w:val="1"/>
      <w:marLeft w:val="0"/>
      <w:marRight w:val="0"/>
      <w:marTop w:val="0"/>
      <w:marBottom w:val="0"/>
      <w:divBdr>
        <w:top w:val="none" w:sz="0" w:space="0" w:color="auto"/>
        <w:left w:val="none" w:sz="0" w:space="0" w:color="auto"/>
        <w:bottom w:val="none" w:sz="0" w:space="0" w:color="auto"/>
        <w:right w:val="none" w:sz="0" w:space="0" w:color="auto"/>
      </w:divBdr>
    </w:div>
    <w:div w:id="2020886916">
      <w:bodyDiv w:val="1"/>
      <w:marLeft w:val="0"/>
      <w:marRight w:val="0"/>
      <w:marTop w:val="0"/>
      <w:marBottom w:val="0"/>
      <w:divBdr>
        <w:top w:val="none" w:sz="0" w:space="0" w:color="auto"/>
        <w:left w:val="none" w:sz="0" w:space="0" w:color="auto"/>
        <w:bottom w:val="none" w:sz="0" w:space="0" w:color="auto"/>
        <w:right w:val="none" w:sz="0" w:space="0" w:color="auto"/>
      </w:divBdr>
    </w:div>
    <w:div w:id="2126342335">
      <w:bodyDiv w:val="1"/>
      <w:marLeft w:val="0"/>
      <w:marRight w:val="0"/>
      <w:marTop w:val="0"/>
      <w:marBottom w:val="0"/>
      <w:divBdr>
        <w:top w:val="none" w:sz="0" w:space="0" w:color="auto"/>
        <w:left w:val="none" w:sz="0" w:space="0" w:color="auto"/>
        <w:bottom w:val="none" w:sz="0" w:space="0" w:color="auto"/>
        <w:right w:val="none" w:sz="0" w:space="0" w:color="auto"/>
      </w:divBdr>
      <w:divsChild>
        <w:div w:id="1418094476">
          <w:marLeft w:val="0"/>
          <w:marRight w:val="0"/>
          <w:marTop w:val="0"/>
          <w:marBottom w:val="0"/>
          <w:divBdr>
            <w:top w:val="none" w:sz="0" w:space="0" w:color="auto"/>
            <w:left w:val="none" w:sz="0" w:space="0" w:color="auto"/>
            <w:bottom w:val="none" w:sz="0" w:space="0" w:color="auto"/>
            <w:right w:val="none" w:sz="0" w:space="0" w:color="auto"/>
          </w:divBdr>
          <w:divsChild>
            <w:div w:id="188836710">
              <w:marLeft w:val="0"/>
              <w:marRight w:val="0"/>
              <w:marTop w:val="0"/>
              <w:marBottom w:val="0"/>
              <w:divBdr>
                <w:top w:val="none" w:sz="0" w:space="0" w:color="auto"/>
                <w:left w:val="none" w:sz="0" w:space="0" w:color="auto"/>
                <w:bottom w:val="none" w:sz="0" w:space="0" w:color="auto"/>
                <w:right w:val="none" w:sz="0" w:space="0" w:color="auto"/>
              </w:divBdr>
              <w:divsChild>
                <w:div w:id="435563543">
                  <w:marLeft w:val="0"/>
                  <w:marRight w:val="0"/>
                  <w:marTop w:val="0"/>
                  <w:marBottom w:val="0"/>
                  <w:divBdr>
                    <w:top w:val="none" w:sz="0" w:space="0" w:color="auto"/>
                    <w:left w:val="none" w:sz="0" w:space="0" w:color="auto"/>
                    <w:bottom w:val="none" w:sz="0" w:space="0" w:color="auto"/>
                    <w:right w:val="none" w:sz="0" w:space="0" w:color="auto"/>
                  </w:divBdr>
                  <w:divsChild>
                    <w:div w:id="1498420369">
                      <w:marLeft w:val="0"/>
                      <w:marRight w:val="0"/>
                      <w:marTop w:val="0"/>
                      <w:marBottom w:val="0"/>
                      <w:divBdr>
                        <w:top w:val="none" w:sz="0" w:space="0" w:color="auto"/>
                        <w:left w:val="none" w:sz="0" w:space="0" w:color="auto"/>
                        <w:bottom w:val="none" w:sz="0" w:space="0" w:color="auto"/>
                        <w:right w:val="none" w:sz="0" w:space="0" w:color="auto"/>
                      </w:divBdr>
                      <w:divsChild>
                        <w:div w:id="903561566">
                          <w:marLeft w:val="0"/>
                          <w:marRight w:val="0"/>
                          <w:marTop w:val="0"/>
                          <w:marBottom w:val="0"/>
                          <w:divBdr>
                            <w:top w:val="none" w:sz="0" w:space="0" w:color="auto"/>
                            <w:left w:val="none" w:sz="0" w:space="0" w:color="auto"/>
                            <w:bottom w:val="none" w:sz="0" w:space="0" w:color="auto"/>
                            <w:right w:val="none" w:sz="0" w:space="0" w:color="auto"/>
                          </w:divBdr>
                          <w:divsChild>
                            <w:div w:id="774835192">
                              <w:marLeft w:val="0"/>
                              <w:marRight w:val="0"/>
                              <w:marTop w:val="0"/>
                              <w:marBottom w:val="0"/>
                              <w:divBdr>
                                <w:top w:val="none" w:sz="0" w:space="0" w:color="auto"/>
                                <w:left w:val="none" w:sz="0" w:space="0" w:color="auto"/>
                                <w:bottom w:val="none" w:sz="0" w:space="0" w:color="auto"/>
                                <w:right w:val="none" w:sz="0" w:space="0" w:color="auto"/>
                              </w:divBdr>
                              <w:divsChild>
                                <w:div w:id="725378560">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CF35EA-CA80-4BE9-9A7E-23C3A0A72E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3381</Words>
  <Characters>19276</Characters>
  <Application>Microsoft Office Word</Application>
  <DocSecurity>0</DocSecurity>
  <Lines>160</Lines>
  <Paragraphs>45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22612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Вероника Бакшевская</dc:creator>
  <cp:lastModifiedBy>Вероника Бакшевская</cp:lastModifiedBy>
  <cp:revision>2</cp:revision>
  <cp:lastPrinted>2014-04-19T09:27:00Z</cp:lastPrinted>
  <dcterms:created xsi:type="dcterms:W3CDTF">2014-05-13T12:15:00Z</dcterms:created>
  <dcterms:modified xsi:type="dcterms:W3CDTF">2014-05-13T12:15:00Z</dcterms:modified>
</cp:coreProperties>
</file>